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7" w:rsidRDefault="006C1FB7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52B" w:rsidRDefault="004F431A" w:rsidP="00DC1092">
      <w:pPr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</w:t>
      </w:r>
      <w:r w:rsidR="002D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2D652B" w:rsidRPr="002D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 в районе улицы Сосновой»</w:t>
      </w:r>
      <w:r w:rsidRPr="004F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утверждении </w:t>
      </w:r>
      <w:r w:rsidR="00D9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F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оложения об особо охраняемой природной территории местного значения муниципального образования город-курорт Геленджик природной рекреационной зоне </w:t>
      </w:r>
    </w:p>
    <w:p w:rsidR="00DC1092" w:rsidRDefault="002D652B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  <w:r w:rsidRPr="002D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 в районе улицы Сосновой»</w:t>
      </w:r>
    </w:p>
    <w:p w:rsidR="00DC1092" w:rsidRPr="00387305" w:rsidRDefault="00DC1092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18"/>
          <w:szCs w:val="28"/>
        </w:rPr>
      </w:pPr>
    </w:p>
    <w:p w:rsidR="00DC1092" w:rsidRPr="00DC1092" w:rsidRDefault="004F431A" w:rsidP="00DC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зеленых зон муниципального образования город-курорт Геленджик, рассмотрев материалы комплексного экологического обследования потенциальной особо охраняемой природной территории местного значения природной рекреационной зоны </w:t>
      </w:r>
      <w:r w:rsidR="002D652B" w:rsidRPr="002D652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 в районе улицы Сосновой»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главой XVII Земельного кодекса Российской Федерации, статьей 2 Федерального закона от 14 марта 1995 года №33-ФЗ «Об особо охраняемых природных территориях» (в редакции Федерального закона от </w:t>
      </w:r>
      <w:r w:rsidR="00E10B2E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E10B2E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статьями 16, 37 Федерального закона от                          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AA6F9B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A6F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A6F9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статьей 5 Закона Краснодарского края от                               31 декабря 2003 года №656-КЗ «Об особо охраняемых природных территориях Краснодарского края» (в редакции Закона Краснодарского края от </w:t>
      </w:r>
      <w:r w:rsidR="00AA6F9B" w:rsidRPr="00AA6F9B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2023</w:t>
      </w:r>
      <w:r w:rsidRPr="00AA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10B2E" w:rsidRPr="00AA6F9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AA6F9B" w:rsidRPr="00AA6F9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AA6F9B">
        <w:rPr>
          <w:rFonts w:ascii="Times New Roman" w:eastAsia="Times New Roman" w:hAnsi="Times New Roman" w:cs="Times New Roman"/>
          <w:sz w:val="28"/>
          <w:szCs w:val="28"/>
          <w:lang w:eastAsia="ru-RU"/>
        </w:rPr>
        <w:t>-КЗ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постановлением администрации муниципального образования город-курорт Геленджик от 19 октября 2021 года № 2071 «Об утверждении Порядка отнесения земель муниципального образования город-курорт Геленджик к землям особо охраняемых природных территорий местного значения муниципального образования город-курорт Геленджик, создания и функционирования особо охраняемых природных территорий местного значения муниципального образования город-курорт Геленджик», статьями 8, 27, 65 Устава муниципального образования город-курорт Геленджик,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092" w:rsidRPr="00DC1092" w:rsidRDefault="004B782F" w:rsidP="00F16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особо охраняемую природную территорию местного значения муниципального образования город-курорт Геленджик природную рекреационную зону </w:t>
      </w:r>
      <w:r w:rsidR="002D652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2D652B" w:rsidRPr="00E448BD">
        <w:rPr>
          <w:rFonts w:ascii="Times New Roman" w:hAnsi="Times New Roman" w:cs="Times New Roman"/>
          <w:sz w:val="28"/>
          <w:szCs w:val="28"/>
        </w:rPr>
        <w:t>»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земельн</w:t>
      </w:r>
      <w:r w:rsidR="0089116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891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</w:t>
      </w:r>
      <w:r w:rsidR="00B362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B36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2F5" w:rsidRPr="00B362F5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23:40:0000000:8214, 23:40:0000000:8224, 23:40:0</w:t>
      </w:r>
      <w:r w:rsidR="00B362F5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000000:8215, 23:40:0000000:8276</w:t>
      </w:r>
      <w:r w:rsid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092" w:rsidRDefault="004B782F" w:rsidP="002E7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особо охраняемой природной территории местного значения муниципального образования город-курорт Геленджик природной рекреационной зоне </w:t>
      </w:r>
      <w:r w:rsidR="000043CC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043CC" w:rsidRPr="00E448BD">
        <w:rPr>
          <w:rFonts w:ascii="Times New Roman" w:hAnsi="Times New Roman" w:cs="Times New Roman"/>
          <w:sz w:val="28"/>
          <w:szCs w:val="28"/>
        </w:rPr>
        <w:t>»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50B2" w:rsidRPr="00AB50B2" w:rsidRDefault="00AB50B2" w:rsidP="00AB50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возможные последствия отнесения земельных участков муниципального образования город-курорт Геленджик к землям  особо охраняемой природной территории местного значения муниципального образования город-курорт Геленджик природной рекреационной зоне «Лес в районе улицы Сосновой»:</w:t>
      </w:r>
    </w:p>
    <w:p w:rsidR="00AB50B2" w:rsidRPr="00AB50B2" w:rsidRDefault="00AB50B2" w:rsidP="00AB50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B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режима ООПТ особо охраняемой природной территории местного значения муниципального образования город-курорт Геленджик природной рекреационной зоне «Лес в районе улицы Сосновой»;</w:t>
      </w:r>
    </w:p>
    <w:p w:rsidR="00AB50B2" w:rsidRPr="00AB50B2" w:rsidRDefault="00AB50B2" w:rsidP="00AB50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сохранности фаунистического и флористического состава особо охраняемой природной территории местного значения муниципального образования город-курорт Геленджик природной рекреационной зоне «Лес в районе улицы Сосновой»;</w:t>
      </w:r>
    </w:p>
    <w:p w:rsidR="00AB50B2" w:rsidRDefault="00AB50B2" w:rsidP="00AB50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сохранения и воспроизводства природных ресурсов и генофонда, регулирование и компенсирование различных нарушений в структуре экосистем, а также в комплексе с другими природоохранными мерами способствование поддержанию экологического равновесия и создание благоприятной среды для жизнедеятельности людей.</w:t>
      </w:r>
    </w:p>
    <w:p w:rsidR="00FE6C8A" w:rsidRDefault="00FE6C8A" w:rsidP="00FE6C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Учесть статус ООПТ в генеральном плане и правилах землепользования и застройки муниципального образования город-курорт Геленджик.</w:t>
      </w:r>
    </w:p>
    <w:p w:rsidR="00FE6C8A" w:rsidRPr="00DC1092" w:rsidRDefault="00FE6C8A" w:rsidP="00FE6C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0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910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архитектуры и градостроительства администрации муниципального образования город-курорт Геленджик (</w:t>
      </w:r>
      <w:proofErr w:type="spellStart"/>
      <w:r w:rsidR="00910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="0091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направить копию </w:t>
      </w:r>
      <w:r w:rsidR="00910ED3" w:rsidRPr="00BB18D1">
        <w:rPr>
          <w:rFonts w:ascii="Times New Roman" w:hAnsi="Times New Roman" w:cs="Times New Roman"/>
          <w:sz w:val="28"/>
          <w:szCs w:val="28"/>
        </w:rPr>
        <w:t>настояще</w:t>
      </w:r>
      <w:r w:rsidR="00910ED3">
        <w:rPr>
          <w:rFonts w:ascii="Times New Roman" w:hAnsi="Times New Roman" w:cs="Times New Roman"/>
          <w:sz w:val="28"/>
          <w:szCs w:val="28"/>
        </w:rPr>
        <w:t>го</w:t>
      </w:r>
      <w:r w:rsidR="00910ED3" w:rsidRPr="00BB18D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10ED3">
        <w:rPr>
          <w:rFonts w:ascii="Times New Roman" w:hAnsi="Times New Roman" w:cs="Times New Roman"/>
          <w:sz w:val="28"/>
          <w:szCs w:val="28"/>
        </w:rPr>
        <w:t>я</w:t>
      </w:r>
      <w:r w:rsidR="0091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 исполнительной власти Краснодарского края в области охраны окружающей среды, осуществляющий ведение государственного кадастра особо охраняемых природных территорий регионального и местного значения в Краснодарского края,</w:t>
      </w:r>
      <w:r w:rsidR="00910ED3" w:rsidRPr="001C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с момента вступления  его в силу.</w:t>
      </w:r>
      <w:proofErr w:type="gramEnd"/>
    </w:p>
    <w:p w:rsidR="00544EC0" w:rsidRPr="00BB18D1" w:rsidRDefault="00FE6C8A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782F">
        <w:rPr>
          <w:rFonts w:ascii="Times New Roman" w:hAnsi="Times New Roman" w:cs="Times New Roman"/>
          <w:sz w:val="28"/>
          <w:szCs w:val="28"/>
        </w:rPr>
        <w:t>. </w:t>
      </w:r>
      <w:r w:rsidR="00544EC0" w:rsidRPr="00BB18D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544EC0" w:rsidRDefault="00FE6C8A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782F">
        <w:rPr>
          <w:rFonts w:ascii="Times New Roman" w:hAnsi="Times New Roman" w:cs="Times New Roman"/>
          <w:sz w:val="28"/>
          <w:szCs w:val="28"/>
        </w:rPr>
        <w:t>. </w:t>
      </w:r>
      <w:r w:rsidR="00544EC0" w:rsidRPr="00BB18D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544EC0" w:rsidRPr="00BB18D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544EC0" w:rsidRPr="00BB18D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в информационно-телекоммуникацио</w:t>
      </w:r>
      <w:r w:rsidR="00544EC0">
        <w:rPr>
          <w:rFonts w:ascii="Times New Roman" w:hAnsi="Times New Roman" w:cs="Times New Roman"/>
          <w:sz w:val="28"/>
          <w:szCs w:val="28"/>
        </w:rPr>
        <w:t xml:space="preserve">нной </w:t>
      </w:r>
      <w:r w:rsidR="00544EC0" w:rsidRPr="00BB18D1">
        <w:rPr>
          <w:rFonts w:ascii="Times New Roman" w:hAnsi="Times New Roman" w:cs="Times New Roman"/>
          <w:sz w:val="28"/>
          <w:szCs w:val="28"/>
        </w:rPr>
        <w:t>сети «Интернет»</w:t>
      </w:r>
      <w:r w:rsidR="00544EC0">
        <w:rPr>
          <w:rFonts w:ascii="Times New Roman" w:hAnsi="Times New Roman" w:cs="Times New Roman"/>
          <w:sz w:val="28"/>
          <w:szCs w:val="28"/>
        </w:rPr>
        <w:t xml:space="preserve"> </w:t>
      </w:r>
      <w:r w:rsidR="00544EC0" w:rsidRPr="00BB18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A6F9B" w:rsidRPr="0049695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AA6F9B" w:rsidRPr="004969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6F9B" w:rsidRPr="00496956">
        <w:rPr>
          <w:rFonts w:ascii="Times New Roman" w:hAnsi="Times New Roman" w:cs="Times New Roman"/>
          <w:sz w:val="28"/>
          <w:szCs w:val="28"/>
          <w:lang w:val="en-US"/>
        </w:rPr>
        <w:t>admgel</w:t>
      </w:r>
      <w:proofErr w:type="spellEnd"/>
      <w:r w:rsidR="00AA6F9B" w:rsidRPr="004969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6F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A6F9B" w:rsidRPr="00496956">
        <w:rPr>
          <w:rFonts w:ascii="Times New Roman" w:hAnsi="Times New Roman" w:cs="Times New Roman"/>
          <w:sz w:val="28"/>
          <w:szCs w:val="28"/>
        </w:rPr>
        <w:t>)</w:t>
      </w:r>
      <w:r w:rsidR="00544EC0" w:rsidRPr="00BB18D1">
        <w:rPr>
          <w:rFonts w:ascii="Times New Roman" w:hAnsi="Times New Roman" w:cs="Times New Roman"/>
          <w:sz w:val="28"/>
          <w:szCs w:val="28"/>
        </w:rPr>
        <w:t>.</w:t>
      </w:r>
    </w:p>
    <w:p w:rsidR="004B782F" w:rsidRPr="004B782F" w:rsidRDefault="00FE6C8A" w:rsidP="004B78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B782F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4B782F" w:rsidRPr="004B782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B782F" w:rsidRPr="004B782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Кациди Ю.Г. </w:t>
      </w:r>
    </w:p>
    <w:p w:rsidR="00544EC0" w:rsidRDefault="00FE6C8A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4EC0" w:rsidRPr="00BB18D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</w:t>
      </w:r>
      <w:r w:rsidR="00544EC0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387305" w:rsidRPr="00910ED3" w:rsidRDefault="00387305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C1092" w:rsidRPr="00DC1092" w:rsidRDefault="00DC1092" w:rsidP="00DC1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09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DC1092" w:rsidRDefault="00DC1092" w:rsidP="00DC1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DC109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город-курорт Геленджик                                                                  А.А. Богодистов</w:t>
      </w:r>
    </w:p>
    <w:p w:rsidR="00AA6F9B" w:rsidRPr="00AA6F9B" w:rsidRDefault="00AA6F9B" w:rsidP="00DC1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bookmarkStart w:id="0" w:name="_GoBack"/>
      <w:bookmarkEnd w:id="0"/>
    </w:p>
    <w:p w:rsidR="004B782F" w:rsidRPr="004B782F" w:rsidRDefault="004B782F" w:rsidP="004B782F">
      <w:pPr>
        <w:tabs>
          <w:tab w:val="left" w:pos="7666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4B782F" w:rsidRPr="004B782F" w:rsidRDefault="004B782F" w:rsidP="004B782F">
      <w:pPr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1C6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№___________</w:t>
      </w:r>
    </w:p>
    <w:p w:rsidR="001C696A" w:rsidRDefault="004B782F" w:rsidP="004B782F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Calibri" w:eastAsia="Times New Roman" w:hAnsi="Calibri" w:cs="Calibri"/>
          <w:sz w:val="28"/>
          <w:szCs w:val="28"/>
          <w:lang w:eastAsia="ru-RU"/>
        </w:rPr>
        <w:t>«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</w:t>
      </w:r>
      <w:r w:rsidR="000043CC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043CC" w:rsidRPr="00E448BD">
        <w:rPr>
          <w:rFonts w:ascii="Times New Roman" w:hAnsi="Times New Roman" w:cs="Times New Roman"/>
          <w:sz w:val="28"/>
          <w:szCs w:val="28"/>
        </w:rPr>
        <w:t>»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</w:t>
      </w:r>
      <w:r w:rsidR="00D96E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об особо охраняемой природной территории местного значения муниципального образования город-курорт Геленджик природной рекреационной </w:t>
      </w:r>
    </w:p>
    <w:p w:rsidR="004B782F" w:rsidRPr="004B782F" w:rsidRDefault="004B782F" w:rsidP="004B782F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зоне </w:t>
      </w:r>
      <w:r w:rsidR="000043CC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043CC" w:rsidRPr="00E448BD">
        <w:rPr>
          <w:rFonts w:ascii="Times New Roman" w:hAnsi="Times New Roman" w:cs="Times New Roman"/>
          <w:sz w:val="28"/>
          <w:szCs w:val="28"/>
        </w:rPr>
        <w:t>»</w:t>
      </w:r>
    </w:p>
    <w:p w:rsidR="004B782F" w:rsidRPr="004B782F" w:rsidRDefault="004B782F" w:rsidP="004B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4B782F" w:rsidP="004B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90" w:rsidRPr="00436417" w:rsidRDefault="00455190" w:rsidP="0045519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промышленности, 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связи и экологии 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2F5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455190" w:rsidRPr="00436417" w:rsidRDefault="00891165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5190"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455190"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Полуничев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B782F" w:rsidRPr="004B782F" w:rsidRDefault="000D7604" w:rsidP="004B782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B782F"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782F"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Д.Г. </w:t>
      </w:r>
      <w:proofErr w:type="spellStart"/>
      <w:r w:rsid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Кулиничев</w:t>
      </w:r>
      <w:proofErr w:type="spellEnd"/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Default="004B782F" w:rsidP="004B782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Ю.Г. Кациди</w:t>
      </w:r>
    </w:p>
    <w:p w:rsidR="00C82947" w:rsidRPr="004B782F" w:rsidRDefault="00C82947" w:rsidP="004B782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47" w:rsidRPr="00C82947" w:rsidRDefault="00C82947" w:rsidP="00C82947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C82947" w:rsidRPr="00C82947" w:rsidRDefault="00C82947" w:rsidP="00C82947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Default="00C82947" w:rsidP="00C82947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А.С. Мельников</w:t>
      </w:r>
    </w:p>
    <w:p w:rsidR="00C82947" w:rsidRPr="004B782F" w:rsidRDefault="00C82947" w:rsidP="00C82947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0D7604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782F"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B782F"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B782F"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Default="004B782F" w:rsidP="004B782F">
      <w:pPr>
        <w:tabs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М.П. Рыбалкина</w:t>
      </w: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  <w:sectPr w:rsidR="00586110" w:rsidSect="00910ED3">
          <w:headerReference w:type="default" r:id="rId8"/>
          <w:type w:val="continuous"/>
          <w:pgSz w:w="11905" w:h="16838"/>
          <w:pgMar w:top="1134" w:right="567" w:bottom="993" w:left="1701" w:header="709" w:footer="709" w:gutter="0"/>
          <w:cols w:space="708"/>
          <w:noEndnote/>
          <w:titlePg/>
          <w:docGrid w:linePitch="299"/>
        </w:sectPr>
      </w:pP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от________№________</w:t>
      </w:r>
    </w:p>
    <w:p w:rsidR="00F239C1" w:rsidRDefault="00F239C1" w:rsidP="00F2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1"/>
      <w:bookmarkEnd w:id="1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0D7604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особо охраняемой природной территории местного </w:t>
      </w:r>
    </w:p>
    <w:p w:rsidR="000D7604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муниципального образования город-курорт Геленджик природной рекреационной зоне </w:t>
      </w:r>
    </w:p>
    <w:p w:rsidR="004F431A" w:rsidRPr="004F431A" w:rsidRDefault="000043CC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Pr="00E448BD">
        <w:rPr>
          <w:rFonts w:ascii="Times New Roman" w:hAnsi="Times New Roman" w:cs="Times New Roman"/>
          <w:sz w:val="28"/>
          <w:szCs w:val="28"/>
        </w:rPr>
        <w:t>»</w:t>
      </w:r>
    </w:p>
    <w:p w:rsidR="00F239C1" w:rsidRP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39C1" w:rsidRDefault="00F239C1" w:rsidP="00F239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F431A" w:rsidRPr="00F239C1" w:rsidRDefault="004F431A" w:rsidP="00F239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особо охраняемой природной территории местного значения муниципального образования город-курорт Геленджик природной рекреационной зоне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разработано в соответствии с главой XVII Земельного кодекса Российской Федерации, статьей 2 Федерального закона от 14 марта 1995 года №33-ФЗ «Об особо охраняемых природных территориях», статьями 16, 37 Федерального закона от 6 октября 2003 года №131-ФЗ «Об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статьей 5 Закона Краснодарского края от 31 декабря 2003 года №656-КЗ «Об особо охраняемых природных территориях Краснодарского края»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2021 года № 2071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отнесения земель муниципального образования город-курорт Геленджик к землям особо охраняемых природных территорий местного значения муниципального образования город-курорт Геленджик, создания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функционирования особо охраняемых природных территорий местного значения муниципального образования город-курорт Геленджик» и устанавливает наименование, местонахождение, площадь, границы, режим особой охраны особо охраняемой природной территории местного значения муниципального образования город-курорт Геленджик природной рекреационной зоны </w:t>
      </w:r>
      <w:r w:rsidR="00056C15" w:rsidRPr="00056C1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 в районе улицы Сосновой»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ООПТ </w:t>
      </w:r>
      <w:r w:rsidR="00056C15" w:rsidRPr="00056C1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 в районе улицы Сосновой»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природные объекты, находящиеся в границах ООПТ </w:t>
      </w:r>
      <w:r w:rsidR="00B362F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B362F5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администрации муниципального образования город-курорт Геленджик в области организации мероприятий по созданию и охране особо охраняемых природных территорий местного значения муниципального образования город-курорт Геленджик является отдел промышленности, транспорта, связи и экологии администрации муниципального образования город-курорт Геленджик (далее -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орган).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на основе материалов комплексного экологического обследования потенциальной особо охраняемой природной территории местного значения муниципального образования город-курорт Геленджик природной рекреационной зоны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ООПТ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рекреационный профиль и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объектов животного и растительного мира территории.</w:t>
      </w:r>
    </w:p>
    <w:p w:rsidR="00F239C1" w:rsidRPr="00F239C1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ООПТ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категории природных рекреационных зон местного значения.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37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1C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7B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назначение</w:t>
      </w:r>
    </w:p>
    <w:p w:rsidR="004F431A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ООПТ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 w:rsidR="000F6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31A" w:rsidRDefault="004F431A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>2.1.</w:t>
      </w:r>
      <w:r w:rsidRPr="00E4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создания </w:t>
      </w:r>
      <w:r w:rsidR="00174E8D">
        <w:rPr>
          <w:rFonts w:ascii="Times New Roman" w:hAnsi="Times New Roman" w:cs="Times New Roman"/>
          <w:sz w:val="28"/>
          <w:szCs w:val="28"/>
        </w:rPr>
        <w:t xml:space="preserve">ООПТ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6C15" w:rsidRPr="00E448BD">
        <w:rPr>
          <w:rFonts w:ascii="Times New Roman" w:hAnsi="Times New Roman" w:cs="Times New Roman"/>
          <w:sz w:val="28"/>
          <w:szCs w:val="28"/>
        </w:rPr>
        <w:t>сохранени</w:t>
      </w:r>
      <w:r w:rsidR="00056C15">
        <w:rPr>
          <w:rFonts w:ascii="Times New Roman" w:hAnsi="Times New Roman" w:cs="Times New Roman"/>
          <w:sz w:val="28"/>
          <w:szCs w:val="28"/>
        </w:rPr>
        <w:t>е</w:t>
      </w:r>
      <w:r w:rsidR="00056C15" w:rsidRPr="00E448BD">
        <w:rPr>
          <w:rFonts w:ascii="Times New Roman" w:hAnsi="Times New Roman" w:cs="Times New Roman"/>
          <w:sz w:val="28"/>
          <w:szCs w:val="28"/>
        </w:rPr>
        <w:t xml:space="preserve"> </w:t>
      </w:r>
      <w:r w:rsidR="00056C15">
        <w:rPr>
          <w:rFonts w:ascii="Times New Roman" w:hAnsi="Times New Roman" w:cs="Times New Roman"/>
          <w:sz w:val="28"/>
          <w:szCs w:val="28"/>
        </w:rPr>
        <w:t>насаждений сосны пицундской и других таксонов растений и животных, занесённых в Красную книгу Российской Федерации и Красную книгу Краснодарского края, а также создания зелёного каркаса и поддержания экологического баланса в городе-курорте Геленджик.</w:t>
      </w:r>
    </w:p>
    <w:p w:rsidR="004F431A" w:rsidRPr="00E448BD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448BD">
        <w:rPr>
          <w:rFonts w:ascii="Times New Roman" w:hAnsi="Times New Roman" w:cs="Times New Roman"/>
          <w:sz w:val="28"/>
          <w:szCs w:val="28"/>
        </w:rPr>
        <w:t>Основными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создания ООПТ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 w:rsidRPr="00E448B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56C15" w:rsidRPr="00056C15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>- предотвращение сокращения площади земельных участков, занятых зелеными насаждениями;</w:t>
      </w:r>
    </w:p>
    <w:p w:rsidR="00056C15" w:rsidRPr="00056C15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>- сохранение генофонда видов растений и животных, занесённых в Красную книгу Российской Федерации и Красную книгу Краснодарского края;</w:t>
      </w:r>
    </w:p>
    <w:p w:rsidR="00056C15" w:rsidRPr="00056C15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>- сохранение среды обитания диких животных;</w:t>
      </w:r>
    </w:p>
    <w:p w:rsidR="00056C15" w:rsidRPr="00056C15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>- сохранение благоприятной окружающей среды для граждан;</w:t>
      </w:r>
    </w:p>
    <w:p w:rsidR="00056C15" w:rsidRPr="00056C15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>- сохранение лесных сообществ, выполняющих противоэрозионную и противооползневую функции;</w:t>
      </w:r>
    </w:p>
    <w:p w:rsidR="00056C15" w:rsidRPr="00056C15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>- организация эколого-просветительской деятельности на ООПТ</w:t>
      </w:r>
      <w:r w:rsidR="00E16719">
        <w:rPr>
          <w:rFonts w:ascii="Times New Roman" w:hAnsi="Times New Roman" w:cs="Times New Roman"/>
          <w:sz w:val="28"/>
          <w:szCs w:val="28"/>
        </w:rPr>
        <w:t xml:space="preserve"> «Лес в районе улицы Сосновой</w:t>
      </w:r>
      <w:r w:rsidR="00E16719" w:rsidRPr="00E448BD">
        <w:rPr>
          <w:rFonts w:ascii="Times New Roman" w:hAnsi="Times New Roman" w:cs="Times New Roman"/>
          <w:sz w:val="28"/>
          <w:szCs w:val="28"/>
        </w:rPr>
        <w:t>»</w:t>
      </w:r>
      <w:r w:rsidRPr="00056C15">
        <w:rPr>
          <w:rFonts w:ascii="Times New Roman" w:hAnsi="Times New Roman" w:cs="Times New Roman"/>
          <w:sz w:val="28"/>
          <w:szCs w:val="28"/>
        </w:rPr>
        <w:t>;</w:t>
      </w:r>
    </w:p>
    <w:p w:rsidR="004F431A" w:rsidRPr="00E448BD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>- создание условий для организованной рекреации на ООПТ</w:t>
      </w:r>
      <w:r w:rsidR="00E16719">
        <w:rPr>
          <w:rFonts w:ascii="Times New Roman" w:hAnsi="Times New Roman" w:cs="Times New Roman"/>
          <w:sz w:val="28"/>
          <w:szCs w:val="28"/>
        </w:rPr>
        <w:t xml:space="preserve"> «Лес в районе улицы Сосновой</w:t>
      </w:r>
      <w:r w:rsidR="00E16719" w:rsidRPr="00E448BD">
        <w:rPr>
          <w:rFonts w:ascii="Times New Roman" w:hAnsi="Times New Roman" w:cs="Times New Roman"/>
          <w:sz w:val="28"/>
          <w:szCs w:val="28"/>
        </w:rPr>
        <w:t>»</w:t>
      </w:r>
      <w:r w:rsidRPr="00056C15">
        <w:rPr>
          <w:rFonts w:ascii="Times New Roman" w:hAnsi="Times New Roman" w:cs="Times New Roman"/>
          <w:sz w:val="28"/>
          <w:szCs w:val="28"/>
        </w:rPr>
        <w:t>, с учётом сохранения ценных биологических объектов и их среды обитания, и обеспечения пожарной безопасности.</w:t>
      </w:r>
    </w:p>
    <w:p w:rsidR="004F431A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48BD">
        <w:rPr>
          <w:rFonts w:ascii="Times New Roman" w:hAnsi="Times New Roman" w:cs="Times New Roman"/>
          <w:sz w:val="28"/>
          <w:szCs w:val="28"/>
        </w:rPr>
        <w:t>. Фаунистическ</w:t>
      </w:r>
      <w:r>
        <w:rPr>
          <w:rFonts w:ascii="Times New Roman" w:hAnsi="Times New Roman" w:cs="Times New Roman"/>
          <w:sz w:val="28"/>
          <w:szCs w:val="28"/>
        </w:rPr>
        <w:t xml:space="preserve">ий состав ООПТ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C15" w:rsidRPr="00056C15" w:rsidRDefault="00170D5A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5A">
        <w:rPr>
          <w:rFonts w:ascii="Times New Roman" w:hAnsi="Times New Roman" w:cs="Times New Roman"/>
          <w:sz w:val="28"/>
          <w:szCs w:val="28"/>
        </w:rPr>
        <w:t xml:space="preserve">В границах ООПТ </w:t>
      </w:r>
      <w:r w:rsidR="00056C15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056C15"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D5A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056C15" w:rsidRPr="00056C15">
        <w:rPr>
          <w:rFonts w:ascii="Times New Roman" w:hAnsi="Times New Roman" w:cs="Times New Roman"/>
          <w:sz w:val="28"/>
          <w:szCs w:val="28"/>
        </w:rPr>
        <w:t xml:space="preserve">различные группы беспозвоночных, преимущественно тяготеющие к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гемиксерофитным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сообществам, характерным для северо-западной части Черноморского побережья Кавказа. Среди моллюсков </w:t>
      </w:r>
      <w:proofErr w:type="gramStart"/>
      <w:r w:rsidR="00056C15" w:rsidRPr="00056C15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типичные лесные виды-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мезофилы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– горная (турецкая) улитка (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Helix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lucorum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), улитка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крышечковая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ручьевая (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Pomatias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rivulare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>); улитка-монах бумажная (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Monacha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cartusiana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>). На исследованной территории вероятно обитание виноградной улитки белеющей (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Helix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albescens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). Из многоножек отмечены представители </w:t>
      </w:r>
      <w:r w:rsidR="00056C15" w:rsidRPr="00056C15">
        <w:rPr>
          <w:rFonts w:ascii="Times New Roman" w:hAnsi="Times New Roman" w:cs="Times New Roman"/>
          <w:sz w:val="28"/>
          <w:szCs w:val="28"/>
        </w:rPr>
        <w:lastRenderedPageBreak/>
        <w:t xml:space="preserve">отряда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Geophilomorpha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(род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Geophilus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Scolopendromorpha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(род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Scolopendra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). На территории отмечены виды насекомых,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топически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приуроченные к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мезофитным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лесным сообществам и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гемиксерофитным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лесным сообществам и редколесьям. Отмечены представители из 8 отрядов: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Coleoptera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Diptera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Hemiptera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 (различные клопы, цикады,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цикадки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, тли),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Hymenoptera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Lepidoptera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Mantodea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Odonata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15" w:rsidRPr="00056C15">
        <w:rPr>
          <w:rFonts w:ascii="Times New Roman" w:hAnsi="Times New Roman" w:cs="Times New Roman"/>
          <w:sz w:val="28"/>
          <w:szCs w:val="28"/>
        </w:rPr>
        <w:t>Orthoptera</w:t>
      </w:r>
      <w:proofErr w:type="spellEnd"/>
      <w:r w:rsidR="00056C15" w:rsidRPr="00056C15">
        <w:rPr>
          <w:rFonts w:ascii="Times New Roman" w:hAnsi="Times New Roman" w:cs="Times New Roman"/>
          <w:sz w:val="28"/>
          <w:szCs w:val="28"/>
        </w:rPr>
        <w:t>.</w:t>
      </w:r>
    </w:p>
    <w:p w:rsidR="00056C15" w:rsidRPr="00056C15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 xml:space="preserve">В ООПТ </w:t>
      </w:r>
      <w:r w:rsidR="00FD2A66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FD2A66" w:rsidRPr="00E448BD">
        <w:rPr>
          <w:rFonts w:ascii="Times New Roman" w:hAnsi="Times New Roman" w:cs="Times New Roman"/>
          <w:sz w:val="28"/>
          <w:szCs w:val="28"/>
        </w:rPr>
        <w:t>»</w:t>
      </w:r>
      <w:r w:rsidR="00FD2A66">
        <w:rPr>
          <w:rFonts w:ascii="Times New Roman" w:hAnsi="Times New Roman" w:cs="Times New Roman"/>
          <w:sz w:val="28"/>
          <w:szCs w:val="28"/>
        </w:rPr>
        <w:t xml:space="preserve"> </w:t>
      </w:r>
      <w:r w:rsidRPr="00056C15">
        <w:rPr>
          <w:rFonts w:ascii="Times New Roman" w:hAnsi="Times New Roman" w:cs="Times New Roman"/>
          <w:sz w:val="28"/>
          <w:szCs w:val="28"/>
        </w:rPr>
        <w:t xml:space="preserve">обитают два представителя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герпетофауны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– средиземноморская черепаха </w:t>
      </w:r>
      <w:r w:rsidR="00891165">
        <w:rPr>
          <w:rFonts w:ascii="Times New Roman" w:hAnsi="Times New Roman" w:cs="Times New Roman"/>
          <w:sz w:val="28"/>
          <w:szCs w:val="28"/>
        </w:rPr>
        <w:t>Никольского и безногая ящериц</w:t>
      </w:r>
      <w:proofErr w:type="gramStart"/>
      <w:r w:rsidR="0089116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56C15">
        <w:rPr>
          <w:rFonts w:ascii="Times New Roman" w:hAnsi="Times New Roman" w:cs="Times New Roman"/>
          <w:sz w:val="28"/>
          <w:szCs w:val="28"/>
        </w:rPr>
        <w:t xml:space="preserve"> желтопузик, занесённые в Красную книгу Российской Федерации и Красную книгу Краснодарского края. Наличие постоянного</w:t>
      </w:r>
      <w:r w:rsidR="00891165">
        <w:rPr>
          <w:rFonts w:ascii="Times New Roman" w:hAnsi="Times New Roman" w:cs="Times New Roman"/>
          <w:sz w:val="28"/>
          <w:szCs w:val="28"/>
        </w:rPr>
        <w:t xml:space="preserve"> водотока в границах территории</w:t>
      </w:r>
      <w:r w:rsidRPr="00056C15">
        <w:rPr>
          <w:rFonts w:ascii="Times New Roman" w:hAnsi="Times New Roman" w:cs="Times New Roman"/>
          <w:sz w:val="28"/>
          <w:szCs w:val="28"/>
        </w:rPr>
        <w:t xml:space="preserve"> позволяет предположить, что водоток могут использовать амфибии в период размножения. Например, тритон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Ланца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Lissotriton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lantzi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), квакша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Hyla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arborea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schelkownikowi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>), жаба зелёная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Bufotes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viridis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) и жаба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колхидская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Bufo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verrucosissimus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>). Также вероятно нахождение на исследованной территории особей полоза каспийского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Hierophis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caspius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), полоза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Палласова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Elaphe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sauromates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>), полоза оливкового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Platyceps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najadum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>).</w:t>
      </w:r>
    </w:p>
    <w:p w:rsidR="00056C15" w:rsidRPr="00056C15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>Орнитофауна представлена пти</w:t>
      </w:r>
      <w:r w:rsidR="00FD2A66">
        <w:rPr>
          <w:rFonts w:ascii="Times New Roman" w:hAnsi="Times New Roman" w:cs="Times New Roman"/>
          <w:sz w:val="28"/>
          <w:szCs w:val="28"/>
        </w:rPr>
        <w:t>цами-</w:t>
      </w:r>
      <w:proofErr w:type="spellStart"/>
      <w:r w:rsidR="00FD2A66">
        <w:rPr>
          <w:rFonts w:ascii="Times New Roman" w:hAnsi="Times New Roman" w:cs="Times New Roman"/>
          <w:sz w:val="28"/>
          <w:szCs w:val="28"/>
        </w:rPr>
        <w:t>дендрофилами</w:t>
      </w:r>
      <w:proofErr w:type="spellEnd"/>
      <w:r w:rsidR="00FD2A66">
        <w:rPr>
          <w:rFonts w:ascii="Times New Roman" w:hAnsi="Times New Roman" w:cs="Times New Roman"/>
          <w:sz w:val="28"/>
          <w:szCs w:val="28"/>
        </w:rPr>
        <w:t xml:space="preserve"> из 5 отрядов: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Воробьинообразные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Passeriformes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Дятлообразные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Piciformes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Голубеообразные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Columbiformes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Совообразные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Strigiformes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Козодоеобразные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Caprimulgiformes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>).</w:t>
      </w:r>
    </w:p>
    <w:p w:rsidR="004F431A" w:rsidRDefault="00056C15" w:rsidP="0005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C15">
        <w:rPr>
          <w:rFonts w:ascii="Times New Roman" w:hAnsi="Times New Roman" w:cs="Times New Roman"/>
          <w:sz w:val="28"/>
          <w:szCs w:val="28"/>
        </w:rPr>
        <w:t>Териофауна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gramStart"/>
      <w:r w:rsidRPr="00056C15">
        <w:rPr>
          <w:rFonts w:ascii="Times New Roman" w:hAnsi="Times New Roman" w:cs="Times New Roman"/>
          <w:sz w:val="28"/>
          <w:szCs w:val="28"/>
        </w:rPr>
        <w:t>бедна</w:t>
      </w:r>
      <w:proofErr w:type="gramEnd"/>
      <w:r w:rsidRPr="00056C15">
        <w:rPr>
          <w:rFonts w:ascii="Times New Roman" w:hAnsi="Times New Roman" w:cs="Times New Roman"/>
          <w:sz w:val="28"/>
          <w:szCs w:val="28"/>
        </w:rPr>
        <w:t xml:space="preserve"> в связи с высоким фактором беспокойства. Выявлены следы жизнедеятельности южного ежа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Erinaceus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roumanicus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>), белки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Sciurus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>), мышевидных грызунов (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Apodemus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C15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056C15">
        <w:rPr>
          <w:rFonts w:ascii="Times New Roman" w:hAnsi="Times New Roman" w:cs="Times New Roman"/>
          <w:sz w:val="28"/>
          <w:szCs w:val="28"/>
        </w:rPr>
        <w:t>.)</w:t>
      </w:r>
    </w:p>
    <w:p w:rsidR="004F431A" w:rsidRPr="00FD2A66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A66">
        <w:rPr>
          <w:rFonts w:ascii="Times New Roman" w:hAnsi="Times New Roman" w:cs="Times New Roman"/>
          <w:sz w:val="28"/>
          <w:szCs w:val="28"/>
        </w:rPr>
        <w:t xml:space="preserve">2.4. Флористический состав ООПТ </w:t>
      </w:r>
      <w:r w:rsidR="00FD2A66" w:rsidRPr="00FD2A66">
        <w:rPr>
          <w:rFonts w:ascii="Times New Roman" w:hAnsi="Times New Roman" w:cs="Times New Roman"/>
          <w:sz w:val="28"/>
          <w:szCs w:val="28"/>
        </w:rPr>
        <w:t>«Лес в районе улицы Сосновой»</w:t>
      </w:r>
      <w:r w:rsidRPr="00FD2A66">
        <w:rPr>
          <w:rFonts w:ascii="Times New Roman" w:hAnsi="Times New Roman" w:cs="Times New Roman"/>
          <w:sz w:val="28"/>
          <w:szCs w:val="28"/>
        </w:rPr>
        <w:t>.</w:t>
      </w:r>
    </w:p>
    <w:p w:rsidR="00FD2A66" w:rsidRPr="00FD2A66" w:rsidRDefault="00FD2A66" w:rsidP="00891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Локальная флора ООПТ </w:t>
      </w:r>
      <w:r w:rsidRPr="00FD2A66">
        <w:rPr>
          <w:rFonts w:ascii="Times New Roman" w:hAnsi="Times New Roman" w:cs="Times New Roman"/>
          <w:sz w:val="28"/>
          <w:szCs w:val="28"/>
        </w:rPr>
        <w:t xml:space="preserve">«Лес в районе улицы Сосновой» </w:t>
      </w:r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  196 видами сосудистых растений из 57 семейств. Пять наиболее многочисленных семейств: </w:t>
      </w:r>
      <w:proofErr w:type="gram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Астровые</w:t>
      </w:r>
      <w:proofErr w:type="gram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Asteraceae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29 видов, Мятликовые (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Poaceae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24 видов, Розоцветные (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Rosaceae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14 видов, Бобовые (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Fabaceae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12 видов, 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Яснотковые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Lamiaceae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12 видов. В целом 25% растений являются древесными, в том числе 19 видов деревьев, 13 видов кустарников, 3 вида кустарничков, 6 видов лиан, 8 видов полукустарничков.</w:t>
      </w:r>
    </w:p>
    <w:p w:rsidR="00FD2A66" w:rsidRPr="00FD2A66" w:rsidRDefault="00FD2A66" w:rsidP="00891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Чужеродный компонент в локальной флоре исследованной территории составляет 5,6% от общего количества видов. Все выявленные чужеродные виды немногочисленны, отмечены в нарушенных местообитаниях, в целом не несут угрозу аборигенным видам. Половина видов представлен</w:t>
      </w:r>
      <w:r w:rsidR="00227D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древесными растениями, некоторые из которых являются общепризнанными инвазионными видами – робиния 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ложноакациевая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Robinia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pseudoacacia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багряник рожковый (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Cercis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siliquastrum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айлант высочайший (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Ailanthus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altissima</w:t>
      </w:r>
      <w:proofErr w:type="spellEnd"/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2A66" w:rsidRPr="00FD2A66" w:rsidRDefault="00FD2A66" w:rsidP="008911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28"/>
        </w:rPr>
      </w:pPr>
      <w:r w:rsidRPr="00FD2A66">
        <w:rPr>
          <w:rFonts w:ascii="Times New Roman" w:hAnsi="Times New Roman" w:cs="Times New Roman"/>
          <w:sz w:val="28"/>
          <w:szCs w:val="28"/>
        </w:rPr>
        <w:t xml:space="preserve">Растительность представлена как лесными сообществами, так и травяными. Так как преобладают сосновые посадки, в первом ярусе доминирующим видом выступает сосна пицундская. Она формирует следующие сообщества: сосняк </w:t>
      </w:r>
      <w:proofErr w:type="spellStart"/>
      <w:r w:rsidRPr="00FD2A66">
        <w:rPr>
          <w:rFonts w:ascii="Times New Roman" w:hAnsi="Times New Roman" w:cs="Times New Roman"/>
          <w:sz w:val="28"/>
          <w:szCs w:val="28"/>
        </w:rPr>
        <w:t>скумпиевый</w:t>
      </w:r>
      <w:proofErr w:type="spellEnd"/>
      <w:r w:rsidRPr="00FD2A66">
        <w:rPr>
          <w:rFonts w:ascii="Times New Roman" w:hAnsi="Times New Roman" w:cs="Times New Roman"/>
          <w:sz w:val="28"/>
          <w:szCs w:val="28"/>
        </w:rPr>
        <w:t xml:space="preserve">, сосняк </w:t>
      </w:r>
      <w:proofErr w:type="spellStart"/>
      <w:r w:rsidRPr="00FD2A66">
        <w:rPr>
          <w:rFonts w:ascii="Times New Roman" w:hAnsi="Times New Roman" w:cs="Times New Roman"/>
          <w:sz w:val="28"/>
          <w:szCs w:val="28"/>
        </w:rPr>
        <w:t>палиурусовый</w:t>
      </w:r>
      <w:proofErr w:type="spellEnd"/>
      <w:r w:rsidRPr="00FD2A66">
        <w:rPr>
          <w:rFonts w:ascii="Times New Roman" w:hAnsi="Times New Roman" w:cs="Times New Roman"/>
          <w:sz w:val="28"/>
          <w:szCs w:val="28"/>
        </w:rPr>
        <w:t xml:space="preserve">, сосняк </w:t>
      </w:r>
      <w:proofErr w:type="spellStart"/>
      <w:r w:rsidRPr="00FD2A66">
        <w:rPr>
          <w:rFonts w:ascii="Times New Roman" w:hAnsi="Times New Roman" w:cs="Times New Roman"/>
          <w:sz w:val="28"/>
          <w:szCs w:val="28"/>
        </w:rPr>
        <w:t>мертвоопадный</w:t>
      </w:r>
      <w:proofErr w:type="spellEnd"/>
      <w:r w:rsidRPr="00FD2A66">
        <w:rPr>
          <w:rFonts w:ascii="Times New Roman" w:hAnsi="Times New Roman" w:cs="Times New Roman"/>
          <w:sz w:val="28"/>
          <w:szCs w:val="28"/>
        </w:rPr>
        <w:t xml:space="preserve">, сосняк </w:t>
      </w:r>
      <w:proofErr w:type="spellStart"/>
      <w:r w:rsidRPr="00FD2A66">
        <w:rPr>
          <w:rFonts w:ascii="Times New Roman" w:hAnsi="Times New Roman" w:cs="Times New Roman"/>
          <w:sz w:val="28"/>
          <w:szCs w:val="28"/>
        </w:rPr>
        <w:t>сеселриевый</w:t>
      </w:r>
      <w:proofErr w:type="spellEnd"/>
      <w:r w:rsidRPr="00FD2A66">
        <w:rPr>
          <w:rFonts w:ascii="Times New Roman" w:hAnsi="Times New Roman" w:cs="Times New Roman"/>
          <w:sz w:val="28"/>
          <w:szCs w:val="28"/>
        </w:rPr>
        <w:t xml:space="preserve">, сосняк осоковый, сосняк </w:t>
      </w:r>
      <w:proofErr w:type="spellStart"/>
      <w:r w:rsidRPr="00FD2A66">
        <w:rPr>
          <w:rFonts w:ascii="Times New Roman" w:hAnsi="Times New Roman" w:cs="Times New Roman"/>
          <w:sz w:val="28"/>
          <w:szCs w:val="28"/>
        </w:rPr>
        <w:t>бирючиновый</w:t>
      </w:r>
      <w:proofErr w:type="spellEnd"/>
      <w:r w:rsidRPr="00FD2A66">
        <w:rPr>
          <w:rFonts w:ascii="Times New Roman" w:hAnsi="Times New Roman" w:cs="Times New Roman"/>
          <w:sz w:val="28"/>
          <w:szCs w:val="28"/>
        </w:rPr>
        <w:t>, сосняк жасминовый.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В нарушенных посадках и вблизи полосы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экотона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часто 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представлены сосняк жасминовый и сосняк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палиурусовый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, такие сообщества формируются преимущественно на склоне отрога восточной и юго-восточной экспозиции. Сосняк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бирючиновый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отмечен на склоне южной и юго-западной экспозиции, подлесок местами очень плотный. Помимо бирючины </w:t>
      </w:r>
      <w:proofErr w:type="gram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весьма обилен</w:t>
      </w:r>
      <w:proofErr w:type="gram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подрост ясеня высокого. В сосновых насаждениях с плотным подлеском листопадных древесных растений подрост сосны отсутствует, поэтому в таких соо</w:t>
      </w:r>
      <w:r w:rsidR="00891165">
        <w:rPr>
          <w:rFonts w:ascii="Times New Roman" w:hAnsi="Times New Roman" w:cs="Times New Roman"/>
          <w:bCs/>
          <w:iCs/>
          <w:sz w:val="28"/>
          <w:szCs w:val="28"/>
        </w:rPr>
        <w:t>бществах при отсутствии пожаров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в дальнейшем может произойти смена доминантов в сообществах, вместо сосны пицундской дуб пушистый и ясень высокий в примеси с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грабинником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. На более освещенных и сухих участках </w:t>
      </w:r>
      <w:proofErr w:type="gramStart"/>
      <w:r w:rsidR="00891165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8911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891165">
        <w:rPr>
          <w:rFonts w:ascii="Times New Roman" w:hAnsi="Times New Roman" w:cs="Times New Roman"/>
          <w:bCs/>
          <w:iCs/>
          <w:sz w:val="28"/>
          <w:szCs w:val="28"/>
        </w:rPr>
        <w:t>ненарушенных</w:t>
      </w:r>
      <w:proofErr w:type="gramEnd"/>
      <w:r w:rsidR="00891165">
        <w:rPr>
          <w:rFonts w:ascii="Times New Roman" w:hAnsi="Times New Roman" w:cs="Times New Roman"/>
          <w:bCs/>
          <w:iCs/>
          <w:sz w:val="28"/>
          <w:szCs w:val="28"/>
        </w:rPr>
        <w:t xml:space="preserve"> насаждений сосны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="00891165">
        <w:rPr>
          <w:rFonts w:ascii="Times New Roman" w:hAnsi="Times New Roman" w:cs="Times New Roman"/>
          <w:bCs/>
          <w:iCs/>
          <w:sz w:val="28"/>
          <w:szCs w:val="28"/>
        </w:rPr>
        <w:t xml:space="preserve">редставлен сосняк </w:t>
      </w:r>
      <w:proofErr w:type="spellStart"/>
      <w:r w:rsidR="00891165">
        <w:rPr>
          <w:rFonts w:ascii="Times New Roman" w:hAnsi="Times New Roman" w:cs="Times New Roman"/>
          <w:bCs/>
          <w:iCs/>
          <w:sz w:val="28"/>
          <w:szCs w:val="28"/>
        </w:rPr>
        <w:t>мертвоопадный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или реже с доминированием в травяно-кустарничковом ярусе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сеслерия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Sesleria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alba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>) и осоки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Carex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flacca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subsp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erythrostachys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[= </w:t>
      </w:r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cuspidata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>]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FD2A66" w:rsidRPr="00FD2A66" w:rsidRDefault="00FD2A66" w:rsidP="00FD2A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Помимо сообществ с доминированием сосны пицундской на исследованной территории отмечены сообщества листопадных деревьев.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Эдификатором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таких сообществ выступает дуб пушистый, отчасти ясень и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грабинник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. Наиболее крупный массив листопадной древесно-кустарниковой растительности сформирован по склонам балки и вдоль водотока. Основными сообществами являются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грабинниково-пушистодубовое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с кизил</w:t>
      </w:r>
      <w:r w:rsidR="00891165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227D2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грабинниково-пушистодубовое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клекачкой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и иглицей</w:t>
      </w:r>
      <w:r w:rsidRPr="00FD2A66">
        <w:rPr>
          <w:rFonts w:ascii="Times New Roman" w:hAnsi="Times New Roman" w:cs="Times New Roman"/>
          <w:bCs/>
          <w:iCs/>
          <w:sz w:val="24"/>
          <w:szCs w:val="28"/>
        </w:rPr>
        <w:t xml:space="preserve">. 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>Незначительную площадь занимает формация ясеня высокого, которая представлена на нарушенных местообитаниях в северо-западной и северо-восточной частях территории. Вдоль ручья незначительное участие в строении древесных фитоценозов принимает участие ива (</w:t>
      </w:r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Salix</w:t>
      </w:r>
      <w:r w:rsidRPr="00FD2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alba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>) и тополь (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Populus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alba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FD2A66" w:rsidRPr="00FD2A66" w:rsidRDefault="00FD2A66" w:rsidP="00FD2A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На открытых каменистых участках и на старых гарях в сосновых посадках отмечены травяные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петрофитно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-степные сообщества и кустарниковые сообщества в полосе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экотона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. К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петрофитно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>-степным относятся разнотравно-злаковые сообщества. В таких сообществах наиболее обычны бородач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Bothriochloa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ischaemum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>), перловник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Melica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ciliata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>), ковыли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Stipa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capillata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S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pulcherrima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), житняк,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оносмы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Onosma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cinerea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FD2A6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montana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железница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крымская, змеёвка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Cleistogenes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serotina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>), коротконожка перистая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Brachypodium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pinnatum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>), шиповник французский (</w:t>
      </w:r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Rosa</w:t>
      </w:r>
      <w:r w:rsidRPr="00FD2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gallica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) и др. Кустарниковые сообщества представлены ассоциацией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палиурусово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>-жасминовой с сумахом</w:t>
      </w:r>
      <w:r w:rsidRPr="00FD2A66">
        <w:rPr>
          <w:rFonts w:ascii="Times New Roman" w:hAnsi="Times New Roman" w:cs="Times New Roman"/>
          <w:bCs/>
          <w:sz w:val="28"/>
          <w:szCs w:val="28"/>
        </w:rPr>
        <w:t>.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В составе рудеральной растительности обычны пырейник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Elymus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repens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subsp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elongatiformis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свинорой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D2A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Cynodon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dactylon</w:t>
      </w:r>
      <w:proofErr w:type="spellEnd"/>
      <w:r w:rsidRPr="00FD2A66">
        <w:rPr>
          <w:rFonts w:ascii="Times New Roman" w:hAnsi="Times New Roman" w:cs="Times New Roman"/>
          <w:sz w:val="28"/>
          <w:szCs w:val="28"/>
        </w:rPr>
        <w:t>), плевел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Lolium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perenne</w:t>
      </w:r>
      <w:proofErr w:type="spellEnd"/>
      <w:r w:rsidRPr="00FD2A66">
        <w:rPr>
          <w:rFonts w:ascii="Times New Roman" w:hAnsi="Times New Roman" w:cs="Times New Roman"/>
          <w:sz w:val="28"/>
          <w:szCs w:val="28"/>
        </w:rPr>
        <w:t>) и др.</w:t>
      </w:r>
      <w:proofErr w:type="gramEnd"/>
    </w:p>
    <w:p w:rsidR="00FD2A66" w:rsidRPr="00FD2A66" w:rsidRDefault="00FD2A66" w:rsidP="00FD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ООПТ </w:t>
      </w:r>
      <w:r w:rsidRPr="00FD2A66">
        <w:rPr>
          <w:rFonts w:ascii="Times New Roman" w:hAnsi="Times New Roman" w:cs="Times New Roman"/>
          <w:sz w:val="28"/>
          <w:szCs w:val="28"/>
        </w:rPr>
        <w:t xml:space="preserve">«Лес в районе улицы Сосновой» </w:t>
      </w:r>
      <w:r w:rsidRPr="00F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      </w:t>
      </w:r>
      <w:r w:rsidRPr="00FD2A66">
        <w:rPr>
          <w:rFonts w:ascii="Times New Roman" w:hAnsi="Times New Roman" w:cs="Times New Roman"/>
          <w:sz w:val="28"/>
          <w:szCs w:val="28"/>
        </w:rPr>
        <w:t xml:space="preserve">18 таксонов сосудистых растений, занесённых в Красную книгу Краснодарского </w:t>
      </w:r>
      <w:r w:rsidR="00891165">
        <w:rPr>
          <w:rFonts w:ascii="Times New Roman" w:hAnsi="Times New Roman" w:cs="Times New Roman"/>
          <w:sz w:val="28"/>
          <w:szCs w:val="28"/>
        </w:rPr>
        <w:t>края, в том числе 9 таксонов</w:t>
      </w:r>
      <w:r w:rsidRPr="00FD2A66">
        <w:rPr>
          <w:rFonts w:ascii="Times New Roman" w:hAnsi="Times New Roman" w:cs="Times New Roman"/>
          <w:sz w:val="28"/>
          <w:szCs w:val="28"/>
        </w:rPr>
        <w:t xml:space="preserve"> включены в Красную книгу Российской Федерации. </w:t>
      </w:r>
      <w:proofErr w:type="gramStart"/>
      <w:r w:rsidRPr="00FD2A66">
        <w:rPr>
          <w:rFonts w:ascii="Times New Roman" w:hAnsi="Times New Roman" w:cs="Times New Roman"/>
          <w:sz w:val="28"/>
          <w:szCs w:val="28"/>
        </w:rPr>
        <w:t>А также 2 таксона включены в Приложение 3 Красной книги Краснодарского края, как требующие особого внимания к их состоянию в природной среде. 17 таксонов сосудистых растений, занесённых в Красную книгу Краснодарского края, отнесены к категории 3 «Уязвимые»; один таксон – сосна пицундская (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Pinus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brutia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subsp</w:t>
      </w:r>
      <w:proofErr w:type="spellEnd"/>
      <w:r w:rsidRPr="00FD2A6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D2A66">
        <w:rPr>
          <w:rFonts w:ascii="Times New Roman" w:hAnsi="Times New Roman" w:cs="Times New Roman"/>
          <w:bCs/>
          <w:sz w:val="28"/>
          <w:szCs w:val="28"/>
          <w:lang w:val="en-US"/>
        </w:rPr>
        <w:t>pityusa</w:t>
      </w:r>
      <w:proofErr w:type="spellEnd"/>
      <w:r w:rsidRPr="00FD2A66">
        <w:rPr>
          <w:rFonts w:ascii="Times New Roman" w:hAnsi="Times New Roman" w:cs="Times New Roman"/>
          <w:sz w:val="28"/>
          <w:szCs w:val="28"/>
        </w:rPr>
        <w:t xml:space="preserve">) отнесен к категории </w:t>
      </w:r>
      <w:r w:rsidR="00E167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2A66">
        <w:rPr>
          <w:rFonts w:ascii="Times New Roman" w:hAnsi="Times New Roman" w:cs="Times New Roman"/>
          <w:sz w:val="28"/>
          <w:szCs w:val="28"/>
        </w:rPr>
        <w:t>2 «Исчезающие».</w:t>
      </w:r>
      <w:proofErr w:type="gramEnd"/>
      <w:r w:rsidRPr="00FD2A66">
        <w:rPr>
          <w:rFonts w:ascii="Times New Roman" w:hAnsi="Times New Roman" w:cs="Times New Roman"/>
          <w:sz w:val="28"/>
          <w:szCs w:val="28"/>
        </w:rPr>
        <w:t xml:space="preserve"> Из 9 таксонов, имеющих федеральный статус охраны,              </w:t>
      </w:r>
      <w:r w:rsidRPr="00FD2A66">
        <w:rPr>
          <w:rFonts w:ascii="Times New Roman" w:hAnsi="Times New Roman" w:cs="Times New Roman"/>
          <w:sz w:val="28"/>
          <w:szCs w:val="28"/>
        </w:rPr>
        <w:lastRenderedPageBreak/>
        <w:t xml:space="preserve">7 таксонов отнесены к категории 3 «Редкие»; два таксона к категории                  2 «Сокращающиеся в численности» – </w:t>
      </w:r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астрагал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</w:rPr>
        <w:t>колючковый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Astragalus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D2A66">
        <w:rPr>
          <w:rFonts w:ascii="Times New Roman" w:hAnsi="Times New Roman" w:cs="Times New Roman"/>
          <w:bCs/>
          <w:iCs/>
          <w:sz w:val="28"/>
          <w:szCs w:val="28"/>
          <w:lang w:val="en-US"/>
        </w:rPr>
        <w:t>arnacantha</w:t>
      </w:r>
      <w:proofErr w:type="spellEnd"/>
      <w:r w:rsidRPr="00FD2A66">
        <w:rPr>
          <w:rFonts w:ascii="Times New Roman" w:hAnsi="Times New Roman" w:cs="Times New Roman"/>
          <w:bCs/>
          <w:iCs/>
          <w:sz w:val="28"/>
          <w:szCs w:val="28"/>
        </w:rPr>
        <w:t>) и сосна пицундская.</w:t>
      </w:r>
    </w:p>
    <w:p w:rsidR="004F431A" w:rsidRPr="00FD2A66" w:rsidRDefault="00FD2A66" w:rsidP="00FD2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Наиболее важным </w:t>
      </w:r>
      <w:proofErr w:type="spellStart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созологически</w:t>
      </w:r>
      <w:proofErr w:type="spellEnd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значимым объектом исследованной территории является сосна пицундская (</w:t>
      </w:r>
      <w:proofErr w:type="spellStart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>Pinus</w:t>
      </w:r>
      <w:proofErr w:type="spellEnd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>brutia</w:t>
      </w:r>
      <w:proofErr w:type="spellEnd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>subsp</w:t>
      </w:r>
      <w:proofErr w:type="spellEnd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>pityusa</w:t>
      </w:r>
      <w:proofErr w:type="spellEnd"/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занесённая в Красную книгу Российской Федерации и Красную книгу Краснодарского края. Искусственные насаждения сосны пицундской занимают обширную площадь (49% от всей площади территории). На террасах сосна высажена двумя рядами, в каждом ряду на расстоянии 1-1,5 метра друг от друга, ширина между рядами также 1-1,5 м. Террасы расположены друг от друга в среднем на расстоянии </w:t>
      </w:r>
      <w:r w:rsidR="00E167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FD2A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м. В целом насаждения сосны пицундской в хорошем состоянии. Двурядная посадка сохранилась практически на всех террасах. Средняя высота насаждений сосны пицундской составляет 10 м, варьируя от 8 до 16 м; средний диаметр стволов у комля составил 27 см, на высоте 1,3 м – 20 см. Возраст посадок около 39 лет (± 3 года). Жизненность насаждений сосны пицундской как удовлетворительная или хорошая. </w:t>
      </w:r>
      <w:r w:rsidRPr="00FD2A66">
        <w:rPr>
          <w:rFonts w:ascii="Times New Roman" w:hAnsi="Times New Roman" w:cs="Times New Roman"/>
          <w:sz w:val="28"/>
          <w:szCs w:val="28"/>
        </w:rPr>
        <w:t>Примерная численность сохранившихся посадок сосны пицундской не менее 3500 генеративных растений</w:t>
      </w:r>
    </w:p>
    <w:p w:rsidR="00301464" w:rsidRDefault="00301464" w:rsidP="00BB0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889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Границы и площадь </w:t>
      </w:r>
    </w:p>
    <w:p w:rsidR="004F431A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ООПТ </w:t>
      </w:r>
      <w:r w:rsidR="00FD2A66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FD2A66" w:rsidRPr="00E448BD">
        <w:rPr>
          <w:rFonts w:ascii="Times New Roman" w:hAnsi="Times New Roman" w:cs="Times New Roman"/>
          <w:sz w:val="28"/>
          <w:szCs w:val="28"/>
        </w:rPr>
        <w:t>»</w:t>
      </w:r>
    </w:p>
    <w:p w:rsidR="004F431A" w:rsidRDefault="004F431A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FB" w:rsidRPr="00F054FB" w:rsidRDefault="00F054FB" w:rsidP="005C33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 </w:t>
      </w:r>
      <w:r w:rsidR="00FD2A66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FD2A66" w:rsidRPr="00E448BD">
        <w:rPr>
          <w:rFonts w:ascii="Times New Roman" w:hAnsi="Times New Roman" w:cs="Times New Roman"/>
          <w:sz w:val="28"/>
          <w:szCs w:val="28"/>
        </w:rPr>
        <w:t>»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северной части г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орода-курорта 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Геленджик, 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восточная граница 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по улице Мирн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, южная граница по ул. Камчатск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 граница по улицам Жемчужн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Тбилисск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ул. </w:t>
      </w:r>
      <w:proofErr w:type="spellStart"/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Златодолинск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северная по улицам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5C3307"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Панорамн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земельн</w:t>
      </w:r>
      <w:r w:rsidR="0089116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891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</w:t>
      </w:r>
      <w:r w:rsidR="00E167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E16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19" w:rsidRPr="00E16719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23:40:0000000:8214, 23:40:0000000:8224, 23:40:0000000:8215, 23:40:0000000:8276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Площадь ООПТ </w:t>
      </w:r>
      <w:r w:rsidR="00FD2A66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FD2A66"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53537</w:t>
      </w:r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9C1" w:rsidRPr="00F239C1" w:rsidRDefault="00F054FB" w:rsidP="00F054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Сведения о границах ООПТ </w:t>
      </w:r>
      <w:r w:rsidR="00E16719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E16719" w:rsidRPr="00E448BD">
        <w:rPr>
          <w:rFonts w:ascii="Times New Roman" w:hAnsi="Times New Roman" w:cs="Times New Roman"/>
          <w:sz w:val="28"/>
          <w:szCs w:val="28"/>
        </w:rPr>
        <w:t>»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приложени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E167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 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</w:p>
    <w:p w:rsidR="00F239C1" w:rsidRDefault="00FE6C8A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9F4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изменении границ, площади, категории, режима особой охраны, функционального зонирования либо о снятии правового статуса особо охраняемой природной территории местного значения принимается администрацией муниципального образования город-курорт Геленджик на основании проекта материалов, обосновывающих функциональное зонирование, изменение границ, площади, категории, режима особой охраны, функционального зонир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</w:t>
      </w:r>
      <w:r w:rsidRPr="009F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снятие правового статуса особо охраняемой природной территории местного значения, по основаниям, установленным </w:t>
      </w:r>
      <w:r w:rsidR="00746920" w:rsidRPr="009F4E2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4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="00746920" w:rsidRPr="009F4E26">
        <w:rPr>
          <w:rFonts w:ascii="Times New Roman" w:eastAsia="Times New Roman" w:hAnsi="Times New Roman" w:cs="Times New Roman"/>
          <w:sz w:val="28"/>
          <w:szCs w:val="28"/>
          <w:lang w:eastAsia="ru-RU"/>
        </w:rPr>
        <w:t>4, ч</w:t>
      </w:r>
      <w:r w:rsidR="007469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</w:t>
      </w:r>
      <w:proofErr w:type="gramEnd"/>
      <w:r w:rsidR="0074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20" w:rsidRPr="009F4E26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</w:t>
      </w:r>
      <w:r w:rsidR="007469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746920" w:rsidRPr="009F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7(2</w:t>
      </w:r>
      <w:r w:rsidRPr="009F4E2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Закона Краснодарского края 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 </w:t>
      </w:r>
      <w:r w:rsidRPr="009F4E26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9F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656-К3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4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 охраняемых природных территориях Краснодарского края».</w:t>
      </w:r>
    </w:p>
    <w:p w:rsidR="003B2AEF" w:rsidRPr="00F239C1" w:rsidRDefault="003B2AEF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Режим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охраны ООПТ </w:t>
      </w:r>
      <w:r w:rsidR="00E16719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E16719"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функциональные зоны</w:t>
      </w:r>
    </w:p>
    <w:p w:rsidR="004F431A" w:rsidRPr="00F239C1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Функциональные зоны (зоны с дифференцированным режимом хозяйственной и иной деятельности) в границах ООПТ </w:t>
      </w:r>
      <w:r w:rsidR="00E16719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E16719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установлены.</w:t>
      </w:r>
    </w:p>
    <w:p w:rsidR="004F431A" w:rsidRPr="004F431A" w:rsidRDefault="00BB0889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 всей территории ООПТ </w:t>
      </w:r>
      <w:r w:rsidR="00E16719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E16719" w:rsidRPr="00E448BD">
        <w:rPr>
          <w:rFonts w:ascii="Times New Roman" w:hAnsi="Times New Roman" w:cs="Times New Roman"/>
          <w:sz w:val="28"/>
          <w:szCs w:val="28"/>
        </w:rPr>
        <w:t>»</w:t>
      </w:r>
      <w:r w:rsid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следующая деятельность, влекущая за собой изменение исторически сложившегося ландшафта, снижение или уничтожение экологических, эстетических и рекреационных качеств территории: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Выделение земельных участков для индивидуального жилищного строительства.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Предоставление земельного участка под новое строительство и реконструкцию, кроме объектов, непосредственно связанных с обеспечением функционирования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19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E16719" w:rsidRPr="00E448BD">
        <w:rPr>
          <w:rFonts w:ascii="Times New Roman" w:hAnsi="Times New Roman" w:cs="Times New Roman"/>
          <w:sz w:val="28"/>
          <w:szCs w:val="28"/>
        </w:rPr>
        <w:t>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учётом отсутствия неблагоприятного воздействия на объекты животного и растительного мира.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Создание объектов размещения отходов производства и потребления, радиоактивных, химических, взрывчатых, токсичных, отравляющих и ядовитых веществ, а также расширение существующих мест временного хранения отходов.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Мойка автомобилей и иного моторного транспорта.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Все виды работ, связанных с нарушением почвенно-растительного покрова, за исключением работ по установке объектов, необходимых для функционирования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19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E16719" w:rsidRPr="00E448BD">
        <w:rPr>
          <w:rFonts w:ascii="Times New Roman" w:hAnsi="Times New Roman" w:cs="Times New Roman"/>
          <w:sz w:val="28"/>
          <w:szCs w:val="28"/>
        </w:rPr>
        <w:t>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связанных с улучшением почвенных характеристик (увеличением плодородного слоя), а также работ в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благоустроительной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сфере, согласованных с уполномоченным органом в области организации мероприятий по созданию и охране ООПТ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proofErr w:type="spellEnd"/>
      <w:proofErr w:type="gram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</w:t>
      </w:r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и стоянка всех видов моторных транспортных средств на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 специально отведенных мест, за исключением моторных транспортных средств, связанных с функционированием территории, транспортных средств уполномоченного органа, научных организаций и научных работников, организаций, выполняющих ремонт или замену комплектующих линейных объектов, расположенных на территории ООПТ</w:t>
      </w:r>
      <w:r w:rsidR="0039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действующих по согласованию с указанным органом.</w:t>
      </w:r>
      <w:proofErr w:type="gramEnd"/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Захламление территории 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бытовыми отходами.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Загрязнение почвенно-растительного покрова нефтепродуктами и другими загрязняющими веществами.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4.2.9. Любые вырубки древесных насаждений, за исключением рубок ухода и санитарных рубок, в том числе в охранных зонах линейных объектов, полосах отвода автомобильных дорог, а также санитарной, омолаживающей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формовочной обрезки зеленых насаждений, без письменного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4.2.10. Вырубка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старовозрастных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фаутных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деревьев, за исключением деревьев, потерявших механическую прочность, аварийных деревьев, при условии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4.2.11. Повреждение древесно-кустарниковой растительности 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посетителями.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4.2.12. Разведение открытого огня, в том числе в мангалах, костров, сжигание растительности, осуществление весенних палов.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4.2.13. Самовольная посадка деревьев и кустарников, а также другие самовольные действия граждан, направленные на обустройство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4.2.14. Перемещение посетителей вне существующей дорожно-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тропиночной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4.2.15. Сбор и заготовку лесных ресурсов, пищевых лесных ресурсов и лекарственных растений в коммерческих целях.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4.2.16. Сбор и заготовку гражданами пищевых лесных ресурсов и лекарственных растений для собственных нужд способами, приводящими к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травмированию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гибели растений.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4.2.17. Добычу и иное изъятие из природной среды объектов растительного мира и их частей, занесенных в Красную книгу Российской Федерации и (или) Красную книгу Краснодарского края, без разрешений, предусмотренных законодательством Российской Федерации и Краснодарского края.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4.2.18. Разрушение (уничтожение) обитаемых либо регулярно используемых гнезд, нор, логовищ, убежищ, жилищ и других сооружений животных, используемых для размножения.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4.2.19. Интродукция диких видов животных и растений, не характерных для данной территории, в том числе в целях акклиматизации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4.2.20. Осуществление всех видов хозяйственной или иной деятельности, способной оказать негативное воздействие на объекты животного мира и среду их обитания,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4.2.21. Осуществление любых мероприятий по охране объектов животного мира и среды их обитания (в том числе компенсационных мероприятий) в границах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4.2.22. Размещение аттракционов, спортивных и детских площадок, объектов сезонной розничной (нестационарной) торговли (палатки, лотки).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4.2.23. Размещение и устройство палаточных лагерей, вне специально оборудованных мест, согласованных с уполномоченным органом.</w:t>
      </w:r>
    </w:p>
    <w:p w:rsidR="003B2AEF" w:rsidRDefault="003B2AEF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4.2.24. Размещение рекламных и информационных щитов на фундаментной основе вне специально отведенных мест, согласованных с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4.2.25. Уничтожение или повреждение шлагбаумов, аншлагов, стендов и других информационных знаков и указателей, а также оборудованных экологических троп и мест отдыха.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4.2.26. Устройство спортивных и игровых площадок, установка спортивного оборудования, аттракционов, прокладка и маркировка спортивных трасс и маршрутов, размещение объектов общественного питания, организация и проведение массовых спортивных, зрелищных и иных мероприятий.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4.2.27. Организация новых площадок и дорожек с твердым искусственным покрытием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4.2.28. Выгул собак без поводка и намордника, а также без выполнения санитарно-гигиенических мероприятий – уборки экскрементов собак (не распространяется на собак-поводырей и служебных собак, находящихся при исполнении служебных заданий).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4.2.29. Деятельность, влекущая искажение сложившегося ландшафта.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4.2.30. Все виды земляных работ, кроме проводимых с целью обеспечения эксплуатации и ремонта существующих линейных сооружений и коммуникаций,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4.2.31. Изыскательские и буровые работы (за исключением работ, связанных с обеспечением функционирования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431A" w:rsidRPr="00F239C1" w:rsidRDefault="004F431A" w:rsidP="007B1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4E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</w:t>
      </w:r>
    </w:p>
    <w:p w:rsid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</w:p>
    <w:p w:rsidR="004F431A" w:rsidRP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A98" w:rsidRPr="004F431A" w:rsidRDefault="004F431A" w:rsidP="00E02A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E0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состоянием ООПТ </w:t>
      </w:r>
      <w:r w:rsidR="00394FDB" w:rsidRPr="00E02A98">
        <w:rPr>
          <w:rFonts w:ascii="Times New Roman" w:hAnsi="Times New Roman" w:cs="Times New Roman"/>
          <w:sz w:val="28"/>
          <w:szCs w:val="28"/>
        </w:rPr>
        <w:t>«Лес в районе улицы Сосновой»</w:t>
      </w:r>
      <w:r w:rsidRPr="00FE6C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E02A98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</w:t>
      </w:r>
      <w:r w:rsidR="00E0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твляется </w:t>
      </w:r>
      <w:r w:rsidR="00E02A98">
        <w:rPr>
          <w:rFonts w:ascii="Times New Roman" w:hAnsi="Times New Roman" w:cs="Times New Roman"/>
          <w:sz w:val="28"/>
          <w:szCs w:val="28"/>
        </w:rPr>
        <w:t>а</w:t>
      </w:r>
      <w:r w:rsidR="00E02A98" w:rsidRPr="00C0131F">
        <w:rPr>
          <w:rFonts w:ascii="Times New Roman" w:hAnsi="Times New Roman" w:cs="Times New Roman"/>
          <w:sz w:val="28"/>
          <w:szCs w:val="28"/>
        </w:rPr>
        <w:t>дминистраци</w:t>
      </w:r>
      <w:r w:rsidR="00E02A98">
        <w:rPr>
          <w:rFonts w:ascii="Times New Roman" w:hAnsi="Times New Roman" w:cs="Times New Roman"/>
          <w:sz w:val="28"/>
          <w:szCs w:val="28"/>
        </w:rPr>
        <w:t>ей</w:t>
      </w:r>
      <w:r w:rsidR="00E02A98" w:rsidRPr="00C0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E02A98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E02A98" w:rsidRPr="00C0131F">
        <w:rPr>
          <w:rFonts w:ascii="Times New Roman" w:hAnsi="Times New Roman" w:cs="Times New Roman"/>
          <w:sz w:val="28"/>
          <w:szCs w:val="28"/>
        </w:rPr>
        <w:t xml:space="preserve">отраслевой орган </w:t>
      </w:r>
      <w:r w:rsidR="00E02A98">
        <w:rPr>
          <w:rFonts w:ascii="Times New Roman" w:hAnsi="Times New Roman" w:cs="Times New Roman"/>
          <w:sz w:val="28"/>
          <w:szCs w:val="28"/>
        </w:rPr>
        <w:t>–</w:t>
      </w:r>
      <w:r w:rsidR="00E02A98" w:rsidRPr="00C0131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8471605"/>
      <w:r w:rsidR="00E02A98">
        <w:rPr>
          <w:rFonts w:ascii="Times New Roman" w:hAnsi="Times New Roman" w:cs="Times New Roman"/>
          <w:sz w:val="28"/>
          <w:szCs w:val="28"/>
        </w:rPr>
        <w:t>отдел промышленности, транспорта, связи и экологии</w:t>
      </w:r>
      <w:r w:rsidR="00E02A98" w:rsidRPr="00C0131F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E02A98" w:rsidRPr="00C013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E02A98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муниципальном контроле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Геленджик, утвержденны</w:t>
      </w:r>
      <w:r w:rsidR="003B2AEF">
        <w:rPr>
          <w:rFonts w:ascii="Times New Roman" w:hAnsi="Times New Roman" w:cs="Times New Roman"/>
          <w:sz w:val="28"/>
          <w:szCs w:val="28"/>
        </w:rPr>
        <w:t>м</w:t>
      </w:r>
      <w:r w:rsidR="00E02A98">
        <w:rPr>
          <w:rFonts w:ascii="Times New Roman" w:hAnsi="Times New Roman" w:cs="Times New Roman"/>
          <w:sz w:val="28"/>
          <w:szCs w:val="28"/>
        </w:rPr>
        <w:t xml:space="preserve"> решением Думы муниципального образования город-курорт Геленджик</w:t>
      </w:r>
      <w:proofErr w:type="gramEnd"/>
      <w:r w:rsidR="00E02A98">
        <w:rPr>
          <w:rFonts w:ascii="Times New Roman" w:hAnsi="Times New Roman" w:cs="Times New Roman"/>
          <w:sz w:val="28"/>
          <w:szCs w:val="28"/>
        </w:rPr>
        <w:t xml:space="preserve"> от 29 июля 2022 года №527, в котором также установлен порядок оформления и фиксации нарушений в границах ООПТ, а также перечень мер реагирования, принимаемых органом муниципального контроля по выявленным нарушениям.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E0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состоянием ООПТ </w:t>
      </w:r>
      <w:r w:rsidR="00394FDB" w:rsidRPr="00E02A98">
        <w:rPr>
          <w:rFonts w:ascii="Times New Roman" w:hAnsi="Times New Roman" w:cs="Times New Roman"/>
          <w:sz w:val="28"/>
          <w:szCs w:val="28"/>
        </w:rPr>
        <w:t>«Лес</w:t>
      </w:r>
      <w:r w:rsidR="00394FDB">
        <w:rPr>
          <w:rFonts w:ascii="Times New Roman" w:hAnsi="Times New Roman" w:cs="Times New Roman"/>
          <w:sz w:val="28"/>
          <w:szCs w:val="28"/>
        </w:rPr>
        <w:t xml:space="preserve">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рамках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мониторинга состояния окружающей природной среды и особо ценных объектов на 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наблюдения за абиотическими и биотическими компонентами окружающ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природной среды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антропогенного воздействия на территорию.</w:t>
      </w:r>
      <w:proofErr w:type="gramEnd"/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Экологический мониторинг состояния окружающей природной среды и особо ценных объектов на 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включать: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почвенного покрова;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растительного покрова и состояния видового разнообразия флоры;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объектов животного мира;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лесопатологический мониторинг;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состояния популяций видов растений, грибов и животных, занесённых в Красную книгу Российской Федерации и (или) Красную книгу Краснодарского края.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Мониторинговые исследования должны проводит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 реже одного раза в три года.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Мониторинг почвенного покрова включает регулярные наблюдения за состоянием поверхностного почвенного горизонта. Отбор проб почв осуществляется в соответствии с нормативными документами:</w:t>
      </w:r>
    </w:p>
    <w:p w:rsidR="005C3307" w:rsidRPr="005C3307" w:rsidRDefault="005C3307" w:rsidP="005C33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58595-2019 «Почвы. Отбор проб»;</w:t>
      </w:r>
    </w:p>
    <w:p w:rsidR="005C3307" w:rsidRPr="005C3307" w:rsidRDefault="005C3307" w:rsidP="005C33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17.4.3.01-2017 «Охрана природы. Почвы. Общие требования к отбору проб»;</w:t>
      </w:r>
    </w:p>
    <w:p w:rsidR="00BD5C4E" w:rsidRPr="00BD5C4E" w:rsidRDefault="005C3307" w:rsidP="005C33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17.4.4.02-2017 «Охрана природы. Почвы. Методы отбора и подготовки проб для химического, бактериологического, гельминтологического анализа».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Отобранные пробы почв анализируются на определение следующих физико-механических и химических параметров: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физико-механические параметры: гранулометрический состав, плотность грунта, потери при прокаливании;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морфологические параметры: увеличение объемов наноса почвы;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концентрации тяжёлых металлов: мышьяка, меди, никеля, цинка, свинца, кадмия, хрома, ртути;</w:t>
      </w:r>
      <w:proofErr w:type="gramEnd"/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концентрация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пирена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концентрация пестицидов;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суммарных нефтяных углеводородов (НУВ);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водородный показатель рН.</w:t>
      </w:r>
    </w:p>
    <w:p w:rsidR="004F431A" w:rsidRPr="004F431A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исследования проб почвы должны быть выполнены в испытательных лабораториях, имеющих соответствующие аттестаты аккредитации и области аккредитации.</w:t>
      </w:r>
    </w:p>
    <w:p w:rsidR="005200E5" w:rsidRPr="005200E5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Мониторинг состояния видового разнообразия флоры и состояния растительного покрова – это специальное длительное слежение за состоянием </w:t>
      </w:r>
      <w:r w:rsidR="00527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флоры и растительности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степени воздействия абиотических, биотических и антропогенных факторов воздействия, кратко- и долгосрочного прогнозирования состояния объектов растительного мира и их сообществ. В зависимости от площади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флоры и растительности может охватывать либо всю территорию 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="0052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малой площади ООПТ)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проводит</w:t>
      </w:r>
      <w:r w:rsidR="00527E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постоянных пробных площадках (при крупной площади ООПТ). Пробные площадки должны охватывать все формации растительности, все типичные и уникальные сообщества.</w:t>
      </w:r>
    </w:p>
    <w:p w:rsidR="005200E5" w:rsidRPr="005200E5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концентрации редких видов, а также красивоцветущих растений должны быть охвачены мониторингом. Это позволит определить фактическое количество экземпляров/обилие, оценить негативное воздействие несанкционированного изъятия или повреждения растений.</w:t>
      </w:r>
    </w:p>
    <w:p w:rsidR="005200E5" w:rsidRPr="005200E5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контроль над внедрением в природу культурных растений и инвазионных видов. Особое внимание следует уделять границам 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дорог и пешеходных дорожек, а также мест отдыха посетителей. Результаты мониторинга состояния адвентивных (чужеродные) видов, их влияния на аборигенные (особенно эндемичные и редкие) виды, служат основанием для реализации мероприятий по уничтожению занесенных чужеродных видов.</w:t>
      </w:r>
    </w:p>
    <w:p w:rsidR="005200E5" w:rsidRPr="005200E5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 необходимо проводить в разные вегетационные периоды: ранней весной, в начале лета, в середине лета или начале осени. Это позволит более полно обследовать популяции редких и исчезающих видов, имеющих охранный статус на региональном и (или) федеральном уровнях.</w:t>
      </w:r>
    </w:p>
    <w:p w:rsidR="004F431A" w:rsidRPr="004F431A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мониторинга растительного покрова определяются сукцессионные процессы на ООПТ</w:t>
      </w:r>
      <w:r w:rsidR="00DD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прогнозировании изменения ключевых и эталонных сообществ, и сообществ, в состав которых входят уязвимые компоненты флоры, имеющие охранный статус, необходимо проводить мероприятия по прекращению неблагоприятного воздействия (вытеснение агрессивными видами растений, в том числе инвазионными, уязвимых видов и видоизменение растительных сообществ, приводящее к утрате их природоохранного значения) на эти сообщества.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Мониторин</w:t>
      </w:r>
      <w:r w:rsidR="00DD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объектов животного мира ООПТ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4F431A" w:rsidRDefault="00527E5C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энтомофауны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E5C" w:rsidRPr="004F431A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энтомофауны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</w:t>
      </w:r>
      <w:r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базироваться на мониторинге массовых видов, прежде всего,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листогрызущих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насекомых, инвентаризации видов и учёты численности на всей территории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1C7D">
        <w:rPr>
          <w:rFonts w:ascii="Times New Roman" w:hAnsi="Times New Roman" w:cs="Times New Roman"/>
          <w:sz w:val="28"/>
          <w:szCs w:val="28"/>
        </w:rPr>
        <w:t>Лес в районе улицы Сосновой</w:t>
      </w: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на постоянных пробных площадках. </w:t>
      </w:r>
    </w:p>
    <w:p w:rsidR="00527E5C" w:rsidRPr="004F431A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мониторинга - прогнозы динамики численности главнейших насекомых-вредителей древесно-кустарниковой растительности. Результаты мониторинга должны быть основополагающими при проведении мероприятий по ликвидации насекомых-вредителей, санитарной обработке насаждений (инсектицидами, биопрепаратами) и (или) применения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методов биологической защиты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с уполномоченным органом;</w:t>
      </w:r>
    </w:p>
    <w:p w:rsidR="004F431A" w:rsidRDefault="00527E5C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E5C" w:rsidRPr="004F431A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мониторинга являются земноводные и пресмыкающиеся,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оседлый образ жизни и не склонны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 значительным перемещениям и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одними из наиболее удобных объектов для мониторинга состояния популяций и населяемых ими биотопов. Поскольку представители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кормовыми объектами многих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животных, мониторинг состояния их популяций важен для оценки качества кормовой базы птиц и млекопитающих.</w:t>
      </w:r>
    </w:p>
    <w:p w:rsidR="00527E5C" w:rsidRPr="004F431A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из наблюдений за популяциями охраняемых федеральным (региональным) законодательством видов животных и популяциями некоторых широко распространённых (фоновых) видов. Основными методами мониторинга являются визуальные наблюдения и учёты численности на постоянных маршрутах и пробных площадках. Учётные маршруты и площадки закладываются во всех основных типах местообитаний представителей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Контролируемые параметры: распространение, численность и плотность популяций.</w:t>
      </w:r>
    </w:p>
    <w:p w:rsidR="00527E5C" w:rsidRPr="004F431A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подходящим временем для мониторинга состояния популяций земноводных и пресмыкающихся являются апрель-май и август-сентябрь. Точные сроки мониторинговых наблюдений корректируются в зависимости от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годных условий конкретного года;</w:t>
      </w:r>
    </w:p>
    <w:p w:rsidR="004F431A" w:rsidRDefault="00527E5C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орнитофауны.</w:t>
      </w:r>
    </w:p>
    <w:p w:rsidR="00527E5C" w:rsidRPr="0072199B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мониторинга – изучение видового разнообразия и численности орнитофауны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Pr="00E448BD">
        <w:rPr>
          <w:rFonts w:ascii="Times New Roman" w:hAnsi="Times New Roman" w:cs="Times New Roman"/>
          <w:sz w:val="28"/>
          <w:szCs w:val="28"/>
        </w:rPr>
        <w:t>»</w:t>
      </w: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видового состава птиц могут свидетельствовать о перестройках в экосистеме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Pr="00E448BD">
        <w:rPr>
          <w:rFonts w:ascii="Times New Roman" w:hAnsi="Times New Roman" w:cs="Times New Roman"/>
          <w:sz w:val="28"/>
          <w:szCs w:val="28"/>
        </w:rPr>
        <w:t>»</w:t>
      </w: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Отслеживать изменения можно в течение года или по отдельным годам, так и по отдельным сезонам года:</w:t>
      </w:r>
    </w:p>
    <w:p w:rsidR="00527E5C" w:rsidRPr="0072199B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весенний: середина февраля (начало отлета большинства зимующих видов) – конец апреля (окончание прилета самых поздних мигрантов);</w:t>
      </w:r>
    </w:p>
    <w:p w:rsidR="00527E5C" w:rsidRPr="0072199B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летний (гнездовой): май – середина июля (наличие гнездового аспекта фауны);</w:t>
      </w:r>
    </w:p>
    <w:p w:rsidR="00527E5C" w:rsidRPr="0072199B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летне-осенний: середина июля (начало миграции) – середина ноября (прилет большинства зимующих видов);</w:t>
      </w:r>
    </w:p>
    <w:p w:rsidR="00527E5C" w:rsidRPr="0072199B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proofErr w:type="gram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середина ноября – середина февраля (наличие зимнего аспекта фауны).</w:t>
      </w:r>
    </w:p>
    <w:p w:rsidR="00527E5C" w:rsidRPr="0072199B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простыми методами мониторинга являются фенологические наблюдения, прежде всего, регистрация прилета и отлета птиц.</w:t>
      </w:r>
    </w:p>
    <w:p w:rsidR="00527E5C" w:rsidRPr="0072199B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зимнее время видами-индикаторами могут стать </w:t>
      </w:r>
      <w:proofErr w:type="spell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врановые</w:t>
      </w:r>
      <w:proofErr w:type="spell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(серая ворона, сойка, сорока), синицевые (большая синица, обыкновенная лазоревка), полевой воробей, вьюрковые (зяблик, вьюрок) и др., в гнезд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– такие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дендрофильные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как</w:t>
      </w: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обыкновенный скворец, черноголовая славка, пеночка-</w:t>
      </w:r>
      <w:proofErr w:type="spell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теньковка</w:t>
      </w:r>
      <w:proofErr w:type="spell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южный соловей, большая синица, зяблик.</w:t>
      </w:r>
      <w:proofErr w:type="gramEnd"/>
    </w:p>
    <w:p w:rsidR="00527E5C" w:rsidRPr="0072199B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гнезд крупных видов птиц необходимо проводить осмотр территории поздней осенью и в начале весны, когда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листвы на листопадных деревьях,  ц</w:t>
      </w: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елесообразно вести наблюдения за ними (прилет птиц на гнездовые участки, строительство и ремонт гнезд, локализация гнезд и ее изменение, численность).</w:t>
      </w:r>
    </w:p>
    <w:p w:rsidR="00527E5C" w:rsidRPr="004F431A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мониторинга можно привлекать учащихся средних общеобразовательных учреждений и учреждений дополнительного образования, юннатов, учителей биологии, географии, природоведения. Курировать данную работу должны профессиональные орнитологи.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мониторинг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E5C" w:rsidRPr="00AA2DA8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характера и степени воздействия на </w:t>
      </w:r>
      <w:proofErr w:type="spell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териофауну</w:t>
      </w:r>
      <w:proofErr w:type="spell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</w:t>
      </w:r>
      <w:r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Pr="00E44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отслеживать динамику её качественного и количественного состава. Контролируемые показатели: распространение, численность и плотность популяций. Контролю подлежат </w:t>
      </w:r>
      <w:proofErr w:type="gram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популяции</w:t>
      </w:r>
      <w:proofErr w:type="gram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редких видов, так и массовых видов (грызуны, насекомоядные). Необходимо отслеживать возможные изменения распределения животных на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Pr="00E448BD">
        <w:rPr>
          <w:rFonts w:ascii="Times New Roman" w:hAnsi="Times New Roman" w:cs="Times New Roman"/>
          <w:sz w:val="28"/>
          <w:szCs w:val="28"/>
        </w:rPr>
        <w:t>»</w:t>
      </w: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E5C" w:rsidRPr="004F431A" w:rsidRDefault="00527E5C" w:rsidP="00527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профили для мониторинга популяций млекопитающих необходимо закладывать как на участках активной рекреационной деятельности, так и в пределах незатронутых рекреацией для выявления тенденций изменения качественных и количественных изменений </w:t>
      </w:r>
      <w:proofErr w:type="spell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териофауны</w:t>
      </w:r>
      <w:proofErr w:type="spell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участках с разным уровнем антропогенного воздействия. В качестве фоновых объектов следует выбрать – мелких наземных грызунов и насекомоядных (ежей). При этом необходимо отказаться от использования летальных методов отлова животных в ходе учётов, выбрать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наблюдения в природной среде</w:t>
      </w: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применять специальное оборудование (</w:t>
      </w:r>
      <w:proofErr w:type="spell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живоловки</w:t>
      </w:r>
      <w:proofErr w:type="spell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канавки и др.).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E02A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Мониторинг состояния популяций видов растений, грибов и животных, занесённых в Красную книгу Российской Федерации и (или) Красную книгу Краснодарского края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 определения их современного состояния (численность, плотность, распространение в пределах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прогнозирования изменения основных популяционных характеристик. Для каждого биологическ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объекта, имеющего охранный статус, выявленного на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специалистом определяется методика проведения популяционных исследований.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E02A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Мониторинговые исследования и выдача заключений о состоянии окружающей природной среды и особо ценных объектов на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DB">
        <w:rPr>
          <w:rFonts w:ascii="Times New Roman" w:hAnsi="Times New Roman" w:cs="Times New Roman"/>
          <w:sz w:val="28"/>
          <w:szCs w:val="28"/>
        </w:rPr>
        <w:t>«Лес в районе улицы Сосновой</w:t>
      </w:r>
      <w:r w:rsidR="00394FDB" w:rsidRPr="00E448BD">
        <w:rPr>
          <w:rFonts w:ascii="Times New Roman" w:hAnsi="Times New Roman" w:cs="Times New Roman"/>
          <w:sz w:val="28"/>
          <w:szCs w:val="28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организациями, имеющими в своём штате специалистов со специальным образованием (биологическим, лесохозяйственным, экологическим), либо учёных, проводящих научные исследования в области биологии и (или) экологии.</w:t>
      </w:r>
    </w:p>
    <w:p w:rsidR="00E02A98" w:rsidRDefault="00E02A98" w:rsidP="00E02A98">
      <w:pPr>
        <w:pStyle w:val="consplusnormal0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 xml:space="preserve">5.3.7.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="003B2AEF">
        <w:rPr>
          <w:rFonts w:ascii="Times New Roman" w:hAnsi="Times New Roman" w:cs="Times New Roman"/>
          <w:sz w:val="28"/>
          <w:szCs w:val="28"/>
        </w:rPr>
        <w:t>ункту</w:t>
      </w:r>
      <w:r>
        <w:rPr>
          <w:rFonts w:ascii="Times New Roman" w:hAnsi="Times New Roman" w:cs="Times New Roman"/>
          <w:sz w:val="28"/>
          <w:szCs w:val="28"/>
        </w:rPr>
        <w:t xml:space="preserve"> 1.7 Порядка отнесения земель муниципального образования город-курорт Геленджик к землям особо охраняемых природных территорий местного значения муниципального образования город-курорт Геленджик, создания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муниципального образования город-курорт Геленджик, утвержденного постановлением администрации муниципального образования город-курорт Геленджик от 19 октября 20221 года №2071</w:t>
      </w:r>
      <w:r w:rsidR="00BA14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Pr="009F6EEF">
        <w:rPr>
          <w:rFonts w:ascii="Times New Roman" w:hAnsi="Times New Roman" w:cs="Times New Roman"/>
          <w:sz w:val="28"/>
          <w:szCs w:val="28"/>
        </w:rPr>
        <w:t>мероприятий по отнесению земель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E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F6EEF">
        <w:rPr>
          <w:rFonts w:ascii="Times New Roman" w:hAnsi="Times New Roman" w:cs="Times New Roman"/>
          <w:sz w:val="28"/>
          <w:szCs w:val="28"/>
        </w:rPr>
        <w:t>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EEF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F6EEF">
        <w:rPr>
          <w:rFonts w:ascii="Times New Roman" w:hAnsi="Times New Roman" w:cs="Times New Roman"/>
          <w:sz w:val="28"/>
          <w:szCs w:val="28"/>
        </w:rPr>
        <w:t>-курорт Гелен</w:t>
      </w:r>
      <w:r>
        <w:rPr>
          <w:rFonts w:ascii="Times New Roman" w:hAnsi="Times New Roman" w:cs="Times New Roman"/>
          <w:sz w:val="28"/>
          <w:szCs w:val="28"/>
        </w:rPr>
        <w:t>дж</w:t>
      </w:r>
      <w:r w:rsidRPr="009F6EEF">
        <w:rPr>
          <w:rFonts w:ascii="Times New Roman" w:hAnsi="Times New Roman" w:cs="Times New Roman"/>
          <w:sz w:val="28"/>
          <w:szCs w:val="28"/>
        </w:rPr>
        <w:t>ик к землям особо охраняемых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EEF">
        <w:rPr>
          <w:rFonts w:ascii="Times New Roman" w:hAnsi="Times New Roman" w:cs="Times New Roman"/>
          <w:sz w:val="28"/>
          <w:szCs w:val="28"/>
        </w:rPr>
        <w:t>территорий, функ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9F6EEF">
        <w:rPr>
          <w:rFonts w:ascii="Times New Roman" w:hAnsi="Times New Roman" w:cs="Times New Roman"/>
          <w:sz w:val="28"/>
          <w:szCs w:val="28"/>
        </w:rPr>
        <w:t>онированию особо охраняемых природных тер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6EEF">
        <w:rPr>
          <w:rFonts w:ascii="Times New Roman" w:hAnsi="Times New Roman" w:cs="Times New Roman"/>
          <w:sz w:val="28"/>
          <w:szCs w:val="28"/>
        </w:rPr>
        <w:t>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EEF">
        <w:rPr>
          <w:rFonts w:ascii="Times New Roman" w:hAnsi="Times New Roman" w:cs="Times New Roman"/>
          <w:sz w:val="28"/>
          <w:szCs w:val="28"/>
        </w:rPr>
        <w:t>осуществляется за счет средств бюджета муниципального образования город-</w:t>
      </w:r>
      <w:r w:rsidRPr="009F6EEF">
        <w:rPr>
          <w:rFonts w:ascii="Times New Roman" w:hAnsi="Times New Roman" w:cs="Times New Roman"/>
          <w:sz w:val="28"/>
          <w:szCs w:val="28"/>
        </w:rPr>
        <w:lastRenderedPageBreak/>
        <w:t>курорт Г</w:t>
      </w:r>
      <w:r w:rsidR="003B2AEF">
        <w:rPr>
          <w:rFonts w:ascii="Times New Roman" w:hAnsi="Times New Roman" w:cs="Times New Roman"/>
          <w:sz w:val="28"/>
          <w:szCs w:val="28"/>
        </w:rPr>
        <w:t>еленджик</w:t>
      </w:r>
      <w:r w:rsidRPr="009F6EEF">
        <w:rPr>
          <w:rFonts w:ascii="Times New Roman" w:hAnsi="Times New Roman" w:cs="Times New Roman"/>
          <w:sz w:val="28"/>
          <w:szCs w:val="28"/>
        </w:rPr>
        <w:t>, средств бюджетных учреждений, которые осуществляют управление особо охраняемыми природными территориями местного значения, 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F6EEF">
        <w:rPr>
          <w:rFonts w:ascii="Times New Roman" w:hAnsi="Times New Roman" w:cs="Times New Roman"/>
          <w:sz w:val="28"/>
          <w:szCs w:val="28"/>
        </w:rPr>
        <w:t xml:space="preserve">ств </w:t>
      </w:r>
      <w:proofErr w:type="gramStart"/>
      <w:r w:rsidRPr="009F6EEF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9F6EEF">
        <w:rPr>
          <w:rFonts w:ascii="Times New Roman" w:hAnsi="Times New Roman" w:cs="Times New Roman"/>
          <w:sz w:val="28"/>
          <w:szCs w:val="28"/>
        </w:rPr>
        <w:t xml:space="preserve"> не запрещенных законом</w:t>
      </w:r>
      <w:r>
        <w:rPr>
          <w:rFonts w:ascii="Times New Roman" w:hAnsi="Times New Roman" w:cs="Times New Roman"/>
          <w:sz w:val="28"/>
          <w:szCs w:val="28"/>
        </w:rPr>
        <w:t xml:space="preserve"> источников. </w:t>
      </w:r>
    </w:p>
    <w:p w:rsidR="003F1C8E" w:rsidRDefault="003F1C8E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Default="004F431A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43" w:rsidRDefault="00527E5C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3043" w:rsidRPr="001065E7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53043"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B53043" w:rsidRDefault="00B53043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B53043" w:rsidRDefault="00B53043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75CCE" w:rsidRDefault="00B53043" w:rsidP="0001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75CCE" w:rsidSect="003B2AEF">
          <w:pgSz w:w="11905" w:h="16838"/>
          <w:pgMar w:top="1134" w:right="567" w:bottom="1134" w:left="1701" w:header="709" w:footer="709" w:gutter="0"/>
          <w:pgNumType w:start="1"/>
          <w:cols w:space="708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527E5C"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666C46" w:rsidRPr="00666C46" w:rsidRDefault="00666C46" w:rsidP="00666C4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_Hlk121837324"/>
      <w:bookmarkEnd w:id="3"/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666C46" w:rsidRPr="00666C46" w:rsidRDefault="00666C46" w:rsidP="00666C4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</w:t>
      </w:r>
    </w:p>
    <w:p w:rsidR="00666C46" w:rsidRPr="00666C46" w:rsidRDefault="00527E5C" w:rsidP="00666C46">
      <w:pPr>
        <w:spacing w:after="0" w:line="240" w:lineRule="auto"/>
        <w:ind w:left="5954"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6C46"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особо охраняемой природной территории местного значения муниципального образования город-курорт Геленджик природной рекре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ационной зоне «Лес в районе улице </w:t>
      </w:r>
      <w:r w:rsidR="00666C46"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Сосновой»</w:t>
      </w:r>
    </w:p>
    <w:p w:rsidR="00666C46" w:rsidRPr="00666C46" w:rsidRDefault="00666C46" w:rsidP="00666C46">
      <w:pPr>
        <w:spacing w:after="0" w:line="240" w:lineRule="auto"/>
        <w:ind w:left="5245"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6" w:rsidRPr="00666C46" w:rsidRDefault="00EB7358" w:rsidP="00EB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ГРАНИЦЫ</w:t>
      </w: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охраняемой природной территории местного значения </w:t>
      </w: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природной рекре</w:t>
      </w:r>
      <w:r w:rsidR="0052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ационной зоне «Лес в районе улице </w:t>
      </w:r>
      <w:r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Сосновой»</w:t>
      </w: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837C56" wp14:editId="0F45B66D">
            <wp:extent cx="5915025" cy="415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301" cy="41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46" w:rsidRPr="00666C46" w:rsidRDefault="00EB7358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124575" cy="643255"/>
                <wp:effectExtent l="0" t="0" r="9525" b="4445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7065" y="0"/>
                            <a:ext cx="5477510" cy="36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7065" y="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66" w:rsidRDefault="00021C6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7065" y="160020"/>
                            <a:ext cx="34417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66" w:rsidRDefault="00021C66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-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границы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о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собо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охраняемой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природной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территории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47065" y="32004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C66" w:rsidRDefault="00021C6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065" y="147955"/>
                            <a:ext cx="574040" cy="2273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065" y="147955"/>
                            <a:ext cx="574040" cy="2273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065" y="147955"/>
                            <a:ext cx="574040" cy="227330"/>
                          </a:xfrm>
                          <a:prstGeom prst="rect">
                            <a:avLst/>
                          </a:prstGeom>
                          <a:noFill/>
                          <a:ln w="24130">
                            <a:solidFill>
                              <a:srgbClr val="008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82.25pt;height:50.65pt;mso-position-horizontal-relative:char;mso-position-vertical-relative:line" coordsize="61245,6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45;height:6432;visibility:visible;mso-wrap-style:square">
                  <v:fill o:detectmouseclick="t"/>
                  <v:path o:connecttype="none"/>
                </v:shape>
                <v:rect id="Rectangle 5" o:spid="_x0000_s1028" style="position:absolute;left:6470;width:54775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6" o:spid="_x0000_s1029" style="position:absolute;left:647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C7961" w:rsidRDefault="001C7961"/>
                    </w:txbxContent>
                  </v:textbox>
                </v:rect>
                <v:rect id="Rectangle 7" o:spid="_x0000_s1030" style="position:absolute;left:6470;top:1600;width:34417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C7961" w:rsidRDefault="001C7961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-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границы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о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собо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охраняемой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природной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территории</w:t>
                        </w:r>
                        <w:proofErr w:type="spellEnd"/>
                      </w:p>
                    </w:txbxContent>
                  </v:textbox>
                </v:rect>
                <v:rect id="Rectangle 8" o:spid="_x0000_s1031" style="position:absolute;left:6470;top:320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C7961" w:rsidRDefault="001C7961"/>
                    </w:txbxContent>
                  </v:textbox>
                </v:rect>
                <v:rect id="Rectangle 9" o:spid="_x0000_s1032" style="position:absolute;left:120;top:1479;width:5741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4G8QA&#10;AADaAAAADwAAAGRycy9kb3ducmV2LnhtbESPT2sCMRTE7wW/Q3iCl1KTCtayNYpUxD/gQe3F23Pz&#10;3F3cvCybqKuf3ghCj8PM/IYZjhtbigvVvnCs4bOrQBCnzhScafjbzT6+QfiAbLB0TBpu5GE8ar0N&#10;MTHuyhu6bEMmIoR9ghryEKpESp/mZNF3XUUcvaOrLYYo60yaGq8RbkvZU+pLWiw4LuRY0W9O6Wl7&#10;thoO05M5TNfvc+7fb2q/Xu2VL5dad9rN5AdEoCb8h1/thdEwgOeVeAPk6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O+BvEAAAA2gAAAA8AAAAAAAAAAAAAAAAAmAIAAGRycy9k&#10;b3ducmV2LnhtbFBLBQYAAAAABAAEAPUAAACJAwAAAAA=&#10;" stroked="f">
                  <v:fill r:id="rId12" o:title="" recolor="t" type="tile"/>
                </v:rect>
                <v:rect id="Rectangle 10" o:spid="_x0000_s1033" style="position:absolute;left:120;top:1479;width:5741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a578A&#10;AADaAAAADwAAAGRycy9kb3ducmV2LnhtbERPTYvCMBC9C/6HMAveNNWDSDWKLCzuehBXBa9jMzZZ&#10;m0ltotZ/vzkIHh/ve7ZoXSXu1ATrWcFwkIEgLry2XCo47L/6ExAhImusPJOCJwVYzLudGebaP/iX&#10;7rtYihTCIUcFJsY6lzIUhhyGga+JE3f2jcOYYFNK3eAjhbtKjrJsLB1aTg0Ga/o0VFx2N6fgeDiO&#10;3Wbkr+bvdj1d1is7/NlapXof7XIKIlIb3+KX+1srSFvTlX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UJrnvwAAANoAAAAPAAAAAAAAAAAAAAAAAJgCAABkcnMvZG93bnJl&#10;di54bWxQSwUGAAAAAAQABAD1AAAAhAMAAAAA&#10;" stroked="f">
                  <v:fill r:id="rId13" o:title="" recolor="t" type="tile"/>
                </v:rect>
                <v:rect id="Rectangle 11" o:spid="_x0000_s1034" style="position:absolute;left:120;top:1479;width:5741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fKMEA&#10;AADaAAAADwAAAGRycy9kb3ducmV2LnhtbESPT4vCMBTE78J+h/AW9qapUkS7Rtl1KejRP6zXR/Ns&#10;i81LSaJWP70RBI/DzPyGmS0604gLOV9bVjAcJCCIC6trLhXsd3l/AsIHZI2NZVJwIw+L+Udvhpm2&#10;V97QZRtKESHsM1RQhdBmUvqiIoN+YFvi6B2tMxiidKXUDq8Rbho5SpKxNFhzXKiwpWVFxWl7Ngru&#10;v/9pnlBqhuT+1ml+4N3oflDq67P7+QYRqAvv8Ku90gqm8LwSb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13yjBAAAA2gAAAA8AAAAAAAAAAAAAAAAAmAIAAGRycy9kb3du&#10;cmV2LnhtbFBLBQYAAAAABAAEAPUAAACGAwAAAAA=&#10;" filled="f" strokecolor="#0080c0" strokeweight="1.9pt"/>
                <w10:anchorlock/>
              </v:group>
            </w:pict>
          </mc:Fallback>
        </mc:AlternateContent>
      </w: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EB7358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666C46"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промышленности,</w:t>
      </w: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транспорта, связи и экологии</w:t>
      </w: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66C46" w:rsidSect="00891165">
          <w:headerReference w:type="default" r:id="rId14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город-курорт Геленджик                                            </w:t>
      </w:r>
      <w:r w:rsidR="00EB7358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Полуничев</w:t>
      </w: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EB735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666C46" w:rsidRPr="00666C46" w:rsidRDefault="00666C46" w:rsidP="00666C4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</w:t>
      </w:r>
    </w:p>
    <w:p w:rsidR="00666C46" w:rsidRPr="00666C46" w:rsidRDefault="00EB7358" w:rsidP="00666C46">
      <w:pPr>
        <w:spacing w:after="0" w:line="240" w:lineRule="auto"/>
        <w:ind w:left="5954"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6C46"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особо охраняемой природной территории местного значения муниципального образования город-курорт Геленджик природной рекреационной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 «Лес в районе улицы</w:t>
      </w:r>
      <w:r w:rsidR="00666C46"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Сосновой»</w:t>
      </w: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КООРДИНАТЫ</w:t>
      </w: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характерных точек особо охраняемой природной территории </w:t>
      </w: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муниципального образования город-курорт Геленджик </w:t>
      </w: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природной рекр</w:t>
      </w:r>
      <w:r w:rsidR="00EB7358">
        <w:rPr>
          <w:rFonts w:ascii="Times New Roman" w:eastAsia="Times New Roman" w:hAnsi="Times New Roman" w:cs="Times New Roman"/>
          <w:sz w:val="28"/>
          <w:szCs w:val="28"/>
          <w:lang w:eastAsia="ru-RU"/>
        </w:rPr>
        <w:t>еационной зоне «Лес в районе улицы</w:t>
      </w:r>
      <w:r w:rsidRPr="0066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Сосновой»</w:t>
      </w: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6" w:rsidRPr="00666C46" w:rsidRDefault="00666C46" w:rsidP="00666C4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участок с кадастровым номером </w:t>
      </w:r>
      <w:r w:rsidRPr="00666C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23:40:0000000:8214</w:t>
      </w: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6C46" w:rsidRPr="00666C46" w:rsidTr="00891165">
        <w:tc>
          <w:tcPr>
            <w:tcW w:w="3115" w:type="dxa"/>
            <w:vMerge w:val="restart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Обозначение характерных точек</w:t>
            </w:r>
          </w:p>
        </w:tc>
        <w:tc>
          <w:tcPr>
            <w:tcW w:w="6230" w:type="dxa"/>
            <w:gridSpan w:val="2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Координаты, </w:t>
            </w:r>
            <w:proofErr w:type="gramStart"/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666C46" w:rsidRPr="00666C46" w:rsidTr="00891165">
        <w:tc>
          <w:tcPr>
            <w:tcW w:w="3115" w:type="dxa"/>
            <w:vMerge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5" w:type="dxa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3115" w:type="dxa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Y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430002,31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1304805,62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429991,83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1304794,9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429962,68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1304765,08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429868,77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1304690,88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429788,16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1304638,79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429765,88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1304624,33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429682,3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1304661,67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429748,09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1304744,29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429770,58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1304730,55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429829,1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1304805,11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429846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1304825,67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429859,89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1304823,02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429888,99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1304821,7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429928,39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1304815,51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430013,15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1304832,74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429996,35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1304812,14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430002,31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1304805,62</w:t>
            </w:r>
          </w:p>
        </w:tc>
      </w:tr>
    </w:tbl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Земельный участок с кадастровым номером </w:t>
      </w:r>
      <w:r w:rsidRPr="00666C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23:40:0000000:8224</w:t>
      </w: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6C46" w:rsidRPr="00666C46" w:rsidTr="00891165">
        <w:tc>
          <w:tcPr>
            <w:tcW w:w="3115" w:type="dxa"/>
            <w:vMerge w:val="restart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Обозначение характерных точек</w:t>
            </w:r>
          </w:p>
        </w:tc>
        <w:tc>
          <w:tcPr>
            <w:tcW w:w="6230" w:type="dxa"/>
            <w:gridSpan w:val="2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Координаты, </w:t>
            </w:r>
            <w:proofErr w:type="gramStart"/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666C46" w:rsidRPr="00666C46" w:rsidTr="00891165">
        <w:tc>
          <w:tcPr>
            <w:tcW w:w="3115" w:type="dxa"/>
            <w:vMerge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5" w:type="dxa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3115" w:type="dxa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Y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430013,15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1304832,74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430017,06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1304837,53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430006,23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1304836,19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429993,53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1304838,06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429982,73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1304842,91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429975,88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1304845,15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429966,53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1304847,02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429957,7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1304845,55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429950,35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1304843,01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429944,47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1304837,13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429939,92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1304827,64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429933,24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1304825,1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429918,4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1304822,82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429846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1304825,67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429859,89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1304823,02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429888,99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1304821,7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429928,39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1304815,51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430013,15</w:t>
            </w:r>
          </w:p>
        </w:tc>
        <w:tc>
          <w:tcPr>
            <w:tcW w:w="3115" w:type="dxa"/>
            <w:noWrap/>
            <w:vAlign w:val="bottom"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1304832,74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vAlign w:val="bottom"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5" w:type="dxa"/>
            <w:noWrap/>
            <w:vAlign w:val="bottom"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430013,15</w:t>
            </w:r>
          </w:p>
        </w:tc>
        <w:tc>
          <w:tcPr>
            <w:tcW w:w="3115" w:type="dxa"/>
            <w:noWrap/>
            <w:vAlign w:val="bottom"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1304832,74</w:t>
            </w:r>
          </w:p>
        </w:tc>
      </w:tr>
    </w:tbl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участок с кадастровым номером </w:t>
      </w:r>
      <w:r w:rsidRPr="00666C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23:40:0000000:8215</w:t>
      </w: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6C46" w:rsidRPr="00666C46" w:rsidTr="00891165">
        <w:tc>
          <w:tcPr>
            <w:tcW w:w="3115" w:type="dxa"/>
            <w:vMerge w:val="restart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Обозначение характерных точек</w:t>
            </w:r>
          </w:p>
        </w:tc>
        <w:tc>
          <w:tcPr>
            <w:tcW w:w="6230" w:type="dxa"/>
            <w:gridSpan w:val="2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Координаты, </w:t>
            </w:r>
            <w:proofErr w:type="gramStart"/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666C46" w:rsidRPr="00666C46" w:rsidTr="00891165">
        <w:tc>
          <w:tcPr>
            <w:tcW w:w="3115" w:type="dxa"/>
            <w:vMerge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5" w:type="dxa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3115" w:type="dxa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Y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429893,9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1304593,34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  <w:noWrap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429907,39</w:t>
            </w:r>
          </w:p>
        </w:tc>
        <w:tc>
          <w:tcPr>
            <w:tcW w:w="3115" w:type="dxa"/>
            <w:noWrap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1304590,21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429947,9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1304580,81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429942,14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1304572,89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429964,17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1304551,52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429949,98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1304533,41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429942,15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1304524,41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429935,91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1304534,41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429913,84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1304527,74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429896,34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1304510,67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429860,53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1304524,41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429827,22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1304515,25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429808,48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1304525,24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429794,32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1304542,32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429804,07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1304558,87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429818,57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1304555,2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429832,64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1304550,45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429843,09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1304553,82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429866,4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1304561,35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429893,9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1304593,34</w:t>
            </w:r>
          </w:p>
        </w:tc>
      </w:tr>
    </w:tbl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участок с кадастровым номером </w:t>
      </w:r>
      <w:r w:rsidRPr="00666C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23:40:0000000:8276</w:t>
      </w: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6C46" w:rsidRPr="00666C46" w:rsidTr="00891165">
        <w:tc>
          <w:tcPr>
            <w:tcW w:w="3115" w:type="dxa"/>
            <w:vMerge w:val="restart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Обозначение характерных точек</w:t>
            </w:r>
          </w:p>
        </w:tc>
        <w:tc>
          <w:tcPr>
            <w:tcW w:w="6230" w:type="dxa"/>
            <w:gridSpan w:val="2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Координаты, </w:t>
            </w:r>
            <w:proofErr w:type="gramStart"/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</w:tr>
      <w:tr w:rsidR="00666C46" w:rsidRPr="00666C46" w:rsidTr="00891165">
        <w:tc>
          <w:tcPr>
            <w:tcW w:w="3115" w:type="dxa"/>
            <w:vMerge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5" w:type="dxa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3115" w:type="dxa"/>
          </w:tcPr>
          <w:p w:rsidR="00666C46" w:rsidRPr="00666C46" w:rsidRDefault="00666C46" w:rsidP="00666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C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Y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429765,8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1304624,36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429801,02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1304614,96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429887,38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1304594,85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429907,39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1304590,21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429947,9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1304580,81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429987,96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1304625,19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430017,53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1304640,6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430032,11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1304655,17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430067,92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1304639,77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430089,16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1304661,84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430029,16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1304696,81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430021,57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1304697,59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430005,86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1304691,68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430000,39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1304688,28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429990,05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1304677,78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429974,37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1304663,59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429967,87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1304671,72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429914,64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1304636,68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429909,67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1304644,35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429895,26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1304675,56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429910,3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1304683,89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429926,76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1304692,98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429942,51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1304701,71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429958,17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1304710,96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429972,17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1304723,22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429983,32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1304738,01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429988,38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1304744,71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430013,52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1304757,28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430001,43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1304772,41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430004,18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1304774,26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430020,13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1304785,75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430002,31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1304805,62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429991,83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1304794,9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429962,68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1304765,08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429900,79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1304716,18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429868,77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1304690,88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429788,16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1304638,79</w:t>
            </w:r>
          </w:p>
        </w:tc>
      </w:tr>
      <w:tr w:rsidR="00666C46" w:rsidRPr="00666C46" w:rsidTr="00891165">
        <w:trPr>
          <w:trHeight w:val="300"/>
        </w:trPr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429765,8</w:t>
            </w:r>
          </w:p>
        </w:tc>
        <w:tc>
          <w:tcPr>
            <w:tcW w:w="3115" w:type="dxa"/>
            <w:noWrap/>
            <w:hideMark/>
          </w:tcPr>
          <w:p w:rsidR="00666C46" w:rsidRPr="00666C46" w:rsidRDefault="00666C46" w:rsidP="00666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1304624,36</w:t>
            </w:r>
          </w:p>
        </w:tc>
      </w:tr>
    </w:tbl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6C46" w:rsidRPr="00666C46" w:rsidRDefault="00EB7358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666C46"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промышленности,</w:t>
      </w: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транспорта, связи и экологии</w:t>
      </w:r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666C46" w:rsidRPr="00666C46" w:rsidRDefault="00666C46" w:rsidP="0066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город-курорт Геленджик                                            </w:t>
      </w:r>
      <w:r w:rsidR="00EB7358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Полуничев</w:t>
      </w:r>
    </w:p>
    <w:p w:rsidR="00666C46" w:rsidRPr="00666C46" w:rsidRDefault="00666C46" w:rsidP="0066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2072" w:rsidRPr="00872072" w:rsidRDefault="00872072" w:rsidP="00122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2072" w:rsidRPr="00872072" w:rsidSect="00891165"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0C" w:rsidRDefault="005E720C" w:rsidP="00544EC0">
      <w:pPr>
        <w:spacing w:after="0" w:line="240" w:lineRule="auto"/>
      </w:pPr>
      <w:r>
        <w:separator/>
      </w:r>
    </w:p>
  </w:endnote>
  <w:endnote w:type="continuationSeparator" w:id="0">
    <w:p w:rsidR="005E720C" w:rsidRDefault="005E720C" w:rsidP="0054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0C" w:rsidRDefault="005E720C" w:rsidP="00544EC0">
      <w:pPr>
        <w:spacing w:after="0" w:line="240" w:lineRule="auto"/>
      </w:pPr>
      <w:r>
        <w:separator/>
      </w:r>
    </w:p>
  </w:footnote>
  <w:footnote w:type="continuationSeparator" w:id="0">
    <w:p w:rsidR="005E720C" w:rsidRDefault="005E720C" w:rsidP="0054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8498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1C66" w:rsidRDefault="00021C6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4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4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4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6F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4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021C66" w:rsidRPr="00544EC0" w:rsidRDefault="00AA6F9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290726"/>
      <w:docPartObj>
        <w:docPartGallery w:val="Page Numbers (Top of Page)"/>
        <w:docPartUnique/>
      </w:docPartObj>
    </w:sdtPr>
    <w:sdtEndPr/>
    <w:sdtContent>
      <w:p w:rsidR="00021C66" w:rsidRDefault="00021C66" w:rsidP="00666C46">
        <w:pPr>
          <w:pStyle w:val="a3"/>
          <w:jc w:val="center"/>
        </w:pPr>
      </w:p>
      <w:p w:rsidR="00021C66" w:rsidRDefault="00AA6F9B" w:rsidP="00666C46">
        <w:pPr>
          <w:pStyle w:val="a3"/>
        </w:pPr>
      </w:p>
    </w:sdtContent>
  </w:sdt>
  <w:p w:rsidR="00021C66" w:rsidRDefault="00021C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F9"/>
    <w:rsid w:val="000043CC"/>
    <w:rsid w:val="00015A92"/>
    <w:rsid w:val="00021C66"/>
    <w:rsid w:val="00056C15"/>
    <w:rsid w:val="00061425"/>
    <w:rsid w:val="00093E1D"/>
    <w:rsid w:val="000A43DB"/>
    <w:rsid w:val="000D7604"/>
    <w:rsid w:val="000F6D37"/>
    <w:rsid w:val="001224A0"/>
    <w:rsid w:val="00170D5A"/>
    <w:rsid w:val="00172FFE"/>
    <w:rsid w:val="00174E8D"/>
    <w:rsid w:val="00175CCE"/>
    <w:rsid w:val="001B4142"/>
    <w:rsid w:val="001C696A"/>
    <w:rsid w:val="001C6B26"/>
    <w:rsid w:val="001C7961"/>
    <w:rsid w:val="001E03EC"/>
    <w:rsid w:val="00213DFA"/>
    <w:rsid w:val="00214151"/>
    <w:rsid w:val="00220898"/>
    <w:rsid w:val="00227D27"/>
    <w:rsid w:val="00285D6B"/>
    <w:rsid w:val="002D652B"/>
    <w:rsid w:val="002E531D"/>
    <w:rsid w:val="002E754B"/>
    <w:rsid w:val="00301464"/>
    <w:rsid w:val="003043E9"/>
    <w:rsid w:val="00311519"/>
    <w:rsid w:val="00375E3A"/>
    <w:rsid w:val="00387305"/>
    <w:rsid w:val="00394FDB"/>
    <w:rsid w:val="003A71A3"/>
    <w:rsid w:val="003B2AEF"/>
    <w:rsid w:val="003F1C8E"/>
    <w:rsid w:val="00425B46"/>
    <w:rsid w:val="00433AF7"/>
    <w:rsid w:val="00455190"/>
    <w:rsid w:val="004666ED"/>
    <w:rsid w:val="004718E5"/>
    <w:rsid w:val="004753B7"/>
    <w:rsid w:val="00496AAA"/>
    <w:rsid w:val="004B782F"/>
    <w:rsid w:val="004C04E6"/>
    <w:rsid w:val="004D3848"/>
    <w:rsid w:val="004E4302"/>
    <w:rsid w:val="004F431A"/>
    <w:rsid w:val="005200E5"/>
    <w:rsid w:val="00527E5C"/>
    <w:rsid w:val="00544EC0"/>
    <w:rsid w:val="00567C00"/>
    <w:rsid w:val="00586110"/>
    <w:rsid w:val="005B2D66"/>
    <w:rsid w:val="005C3307"/>
    <w:rsid w:val="005E720C"/>
    <w:rsid w:val="00666C46"/>
    <w:rsid w:val="00685439"/>
    <w:rsid w:val="006868D1"/>
    <w:rsid w:val="006A4ED2"/>
    <w:rsid w:val="006B023B"/>
    <w:rsid w:val="006C1FB7"/>
    <w:rsid w:val="0072199B"/>
    <w:rsid w:val="00725C21"/>
    <w:rsid w:val="00731349"/>
    <w:rsid w:val="007425A7"/>
    <w:rsid w:val="00746920"/>
    <w:rsid w:val="007723F8"/>
    <w:rsid w:val="007B1C6F"/>
    <w:rsid w:val="007D55AB"/>
    <w:rsid w:val="008554A1"/>
    <w:rsid w:val="00872072"/>
    <w:rsid w:val="00891165"/>
    <w:rsid w:val="008E16AF"/>
    <w:rsid w:val="00910ED3"/>
    <w:rsid w:val="00911FC5"/>
    <w:rsid w:val="00944CD8"/>
    <w:rsid w:val="00971C7D"/>
    <w:rsid w:val="009A3D32"/>
    <w:rsid w:val="009E0269"/>
    <w:rsid w:val="00A075FA"/>
    <w:rsid w:val="00A44A93"/>
    <w:rsid w:val="00A52E62"/>
    <w:rsid w:val="00AA2DA8"/>
    <w:rsid w:val="00AA51A2"/>
    <w:rsid w:val="00AA6F9B"/>
    <w:rsid w:val="00AB50B2"/>
    <w:rsid w:val="00AC3335"/>
    <w:rsid w:val="00AE7DE4"/>
    <w:rsid w:val="00B362F5"/>
    <w:rsid w:val="00B53043"/>
    <w:rsid w:val="00B645F9"/>
    <w:rsid w:val="00B64F4B"/>
    <w:rsid w:val="00B8408B"/>
    <w:rsid w:val="00BA143A"/>
    <w:rsid w:val="00BB0889"/>
    <w:rsid w:val="00BB460A"/>
    <w:rsid w:val="00BC1E80"/>
    <w:rsid w:val="00BD5C4E"/>
    <w:rsid w:val="00C34AF8"/>
    <w:rsid w:val="00C43745"/>
    <w:rsid w:val="00C73EE2"/>
    <w:rsid w:val="00C82947"/>
    <w:rsid w:val="00C90621"/>
    <w:rsid w:val="00D10DD1"/>
    <w:rsid w:val="00D40766"/>
    <w:rsid w:val="00D8073F"/>
    <w:rsid w:val="00D96E31"/>
    <w:rsid w:val="00DC1092"/>
    <w:rsid w:val="00DD3829"/>
    <w:rsid w:val="00DD75DA"/>
    <w:rsid w:val="00E02A98"/>
    <w:rsid w:val="00E02B05"/>
    <w:rsid w:val="00E10B2E"/>
    <w:rsid w:val="00E16719"/>
    <w:rsid w:val="00E2030F"/>
    <w:rsid w:val="00E30B7F"/>
    <w:rsid w:val="00E825F4"/>
    <w:rsid w:val="00EB7358"/>
    <w:rsid w:val="00F054FB"/>
    <w:rsid w:val="00F16F13"/>
    <w:rsid w:val="00F2205E"/>
    <w:rsid w:val="00F239C1"/>
    <w:rsid w:val="00F32A36"/>
    <w:rsid w:val="00F32F79"/>
    <w:rsid w:val="00FD2A66"/>
    <w:rsid w:val="00FD3287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EC0"/>
  </w:style>
  <w:style w:type="paragraph" w:styleId="a5">
    <w:name w:val="footer"/>
    <w:basedOn w:val="a"/>
    <w:link w:val="a6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EC0"/>
  </w:style>
  <w:style w:type="character" w:styleId="a7">
    <w:name w:val="Hyperlink"/>
    <w:basedOn w:val="a0"/>
    <w:uiPriority w:val="99"/>
    <w:unhideWhenUsed/>
    <w:rsid w:val="004B78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39"/>
    <w:rsid w:val="0066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66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E02A9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EC0"/>
  </w:style>
  <w:style w:type="paragraph" w:styleId="a5">
    <w:name w:val="footer"/>
    <w:basedOn w:val="a"/>
    <w:link w:val="a6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EC0"/>
  </w:style>
  <w:style w:type="character" w:styleId="a7">
    <w:name w:val="Hyperlink"/>
    <w:basedOn w:val="a0"/>
    <w:uiPriority w:val="99"/>
    <w:unhideWhenUsed/>
    <w:rsid w:val="004B78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39"/>
    <w:rsid w:val="0066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66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E02A9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7299-F9BC-4A54-99C7-EA309B3F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21</Pages>
  <Words>6183</Words>
  <Characters>35245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Максим Станиславович</dc:creator>
  <cp:lastModifiedBy>Тимофеев Максим Станиславович</cp:lastModifiedBy>
  <cp:revision>22</cp:revision>
  <cp:lastPrinted>2023-02-20T14:46:00Z</cp:lastPrinted>
  <dcterms:created xsi:type="dcterms:W3CDTF">2022-11-29T14:32:00Z</dcterms:created>
  <dcterms:modified xsi:type="dcterms:W3CDTF">2023-04-05T08:34:00Z</dcterms:modified>
</cp:coreProperties>
</file>